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20"/>
          <w:szCs w:val="20"/>
          <w:lang w:eastAsia="zh-CN"/>
        </w:rPr>
      </w:pPr>
    </w:p>
    <w:p>
      <w:pPr>
        <w:pStyle w:val="10"/>
        <w:jc w:val="center"/>
        <w:rPr>
          <w:rFonts w:hint="eastAsia" w:eastAsiaTheme="majorEastAsia"/>
          <w:lang w:val="en-US" w:eastAsia="zh-CN"/>
        </w:rPr>
      </w:pPr>
      <w:r>
        <w:t>CONTRACT</w:t>
      </w:r>
      <w:r>
        <w:rPr>
          <w:rFonts w:hint="eastAsia"/>
          <w:lang w:val="en-US" w:eastAsia="zh-CN"/>
        </w:rPr>
        <w:t xml:space="preserve">  合同</w:t>
      </w:r>
    </w:p>
    <w:p>
      <w:pPr>
        <w:autoSpaceDE w:val="0"/>
        <w:autoSpaceDN w:val="0"/>
        <w:adjustRightInd w:val="0"/>
        <w:jc w:val="both"/>
        <w:rPr>
          <w:rFonts w:hint="eastAsia"/>
          <w:b/>
          <w:sz w:val="20"/>
          <w:lang w:eastAsia="zh-CN"/>
        </w:rPr>
      </w:pPr>
    </w:p>
    <w:p>
      <w:pPr>
        <w:autoSpaceDE w:val="0"/>
        <w:autoSpaceDN w:val="0"/>
        <w:adjustRightInd w:val="0"/>
        <w:jc w:val="both"/>
        <w:rPr>
          <w:b/>
          <w:sz w:val="20"/>
          <w:lang w:eastAsia="zh-CN"/>
        </w:rPr>
      </w:pPr>
      <w:r>
        <w:rPr>
          <w:b/>
          <w:sz w:val="20"/>
        </w:rPr>
        <w:t xml:space="preserve">BETWEEN THE PARTIES: </w:t>
      </w:r>
    </w:p>
    <w:p>
      <w:pPr>
        <w:autoSpaceDE w:val="0"/>
        <w:autoSpaceDN w:val="0"/>
        <w:adjustRightInd w:val="0"/>
        <w:jc w:val="both"/>
        <w:rPr>
          <w:b/>
          <w:sz w:val="18"/>
          <w:szCs w:val="18"/>
          <w:lang w:eastAsia="zh-CN"/>
        </w:rPr>
      </w:pPr>
      <w:r>
        <w:rPr>
          <w:rFonts w:hint="eastAsia"/>
          <w:b/>
          <w:sz w:val="18"/>
          <w:szCs w:val="18"/>
          <w:lang w:eastAsia="zh-CN"/>
        </w:rPr>
        <w:t>以下三方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2379"/>
        <w:gridCol w:w="848"/>
        <w:gridCol w:w="2474"/>
        <w:gridCol w:w="993"/>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26" w:type="dxa"/>
            <w:vMerge w:val="restart"/>
          </w:tcPr>
          <w:p>
            <w:pPr>
              <w:autoSpaceDE w:val="0"/>
              <w:autoSpaceDN w:val="0"/>
              <w:adjustRightInd w:val="0"/>
              <w:spacing w:after="0" w:line="240" w:lineRule="auto"/>
              <w:rPr>
                <w:rFonts w:eastAsia="MS Mincho"/>
                <w:b/>
                <w:sz w:val="24"/>
              </w:rPr>
            </w:pPr>
            <w:permStart w:id="0" w:edGrp="everyone" w:colFirst="2" w:colLast="2"/>
            <w:r>
              <w:rPr>
                <w:rFonts w:eastAsia="MS Mincho"/>
                <w:b/>
                <w:sz w:val="24"/>
              </w:rPr>
              <w:t>(A)</w:t>
            </w:r>
          </w:p>
        </w:tc>
        <w:tc>
          <w:tcPr>
            <w:tcW w:w="2379" w:type="dxa"/>
          </w:tcPr>
          <w:p>
            <w:pPr>
              <w:autoSpaceDE w:val="0"/>
              <w:autoSpaceDN w:val="0"/>
              <w:adjustRightInd w:val="0"/>
              <w:spacing w:after="0" w:line="240" w:lineRule="auto"/>
              <w:rPr>
                <w:b/>
                <w:sz w:val="18"/>
                <w:szCs w:val="18"/>
                <w:lang w:eastAsia="zh-CN"/>
              </w:rPr>
            </w:pPr>
            <w:r>
              <w:rPr>
                <w:rFonts w:eastAsia="MS Mincho"/>
                <w:b/>
                <w:sz w:val="18"/>
                <w:szCs w:val="18"/>
              </w:rPr>
              <w:t>Name of Organization</w:t>
            </w:r>
          </w:p>
          <w:p>
            <w:pPr>
              <w:autoSpaceDE w:val="0"/>
              <w:autoSpaceDN w:val="0"/>
              <w:adjustRightInd w:val="0"/>
              <w:spacing w:after="0" w:line="240" w:lineRule="auto"/>
              <w:rPr>
                <w:b/>
                <w:sz w:val="18"/>
                <w:szCs w:val="18"/>
                <w:lang w:eastAsia="zh-CN"/>
              </w:rPr>
            </w:pPr>
            <w:r>
              <w:rPr>
                <w:rFonts w:hint="eastAsia"/>
                <w:b/>
                <w:sz w:val="18"/>
                <w:szCs w:val="18"/>
                <w:lang w:eastAsia="zh-CN"/>
              </w:rPr>
              <w:t>组织名称</w:t>
            </w:r>
          </w:p>
        </w:tc>
        <w:tc>
          <w:tcPr>
            <w:tcW w:w="6095" w:type="dxa"/>
            <w:gridSpan w:val="4"/>
          </w:tcPr>
          <w:p>
            <w:pPr>
              <w:autoSpaceDE w:val="0"/>
              <w:autoSpaceDN w:val="0"/>
              <w:adjustRightInd w:val="0"/>
              <w:spacing w:after="0" w:line="240" w:lineRule="auto"/>
              <w:jc w:val="both"/>
              <w:rPr>
                <w:rFonts w:eastAsia="MS Mincho"/>
                <w:b/>
                <w:sz w:val="20"/>
              </w:rPr>
            </w:pPr>
          </w:p>
        </w:tc>
      </w:tr>
      <w:perm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26" w:type="dxa"/>
            <w:vMerge w:val="continue"/>
          </w:tcPr>
          <w:p>
            <w:pPr>
              <w:autoSpaceDE w:val="0"/>
              <w:autoSpaceDN w:val="0"/>
              <w:adjustRightInd w:val="0"/>
              <w:spacing w:after="0" w:line="240" w:lineRule="auto"/>
              <w:jc w:val="both"/>
              <w:rPr>
                <w:rFonts w:eastAsia="MS Mincho"/>
                <w:b/>
                <w:sz w:val="18"/>
                <w:szCs w:val="18"/>
              </w:rPr>
            </w:pPr>
            <w:permStart w:id="1" w:edGrp="everyone" w:colFirst="2" w:colLast="2"/>
          </w:p>
        </w:tc>
        <w:tc>
          <w:tcPr>
            <w:tcW w:w="2379" w:type="dxa"/>
          </w:tcPr>
          <w:p>
            <w:pPr>
              <w:autoSpaceDE w:val="0"/>
              <w:autoSpaceDN w:val="0"/>
              <w:adjustRightInd w:val="0"/>
              <w:spacing w:after="0" w:line="240" w:lineRule="auto"/>
              <w:jc w:val="both"/>
              <w:rPr>
                <w:b/>
                <w:sz w:val="18"/>
                <w:szCs w:val="18"/>
                <w:lang w:eastAsia="zh-CN"/>
              </w:rPr>
            </w:pPr>
            <w:r>
              <w:rPr>
                <w:rFonts w:eastAsia="MS Mincho"/>
                <w:b/>
                <w:sz w:val="18"/>
                <w:szCs w:val="18"/>
              </w:rPr>
              <w:t>Address (Head Office)</w:t>
            </w:r>
          </w:p>
          <w:p>
            <w:pPr>
              <w:autoSpaceDE w:val="0"/>
              <w:autoSpaceDN w:val="0"/>
              <w:adjustRightInd w:val="0"/>
              <w:spacing w:after="0" w:line="240" w:lineRule="auto"/>
              <w:jc w:val="both"/>
              <w:rPr>
                <w:b/>
                <w:sz w:val="18"/>
                <w:szCs w:val="18"/>
                <w:lang w:eastAsia="zh-CN"/>
              </w:rPr>
            </w:pPr>
            <w:r>
              <w:rPr>
                <w:rFonts w:ascii="Arial" w:hAnsi="Arial" w:cs="Arial"/>
                <w:b/>
                <w:sz w:val="20"/>
                <w:szCs w:val="20"/>
              </w:rPr>
              <w:t>（总部）地址</w:t>
            </w:r>
          </w:p>
        </w:tc>
        <w:tc>
          <w:tcPr>
            <w:tcW w:w="6095" w:type="dxa"/>
            <w:gridSpan w:val="4"/>
          </w:tcPr>
          <w:p>
            <w:pPr>
              <w:autoSpaceDE w:val="0"/>
              <w:autoSpaceDN w:val="0"/>
              <w:adjustRightInd w:val="0"/>
              <w:spacing w:after="0" w:line="240" w:lineRule="auto"/>
              <w:jc w:val="both"/>
              <w:rPr>
                <w:rFonts w:eastAsia="MS Mincho"/>
                <w:b/>
                <w:sz w:val="20"/>
              </w:rPr>
            </w:pPr>
          </w:p>
        </w:tc>
      </w:tr>
      <w:perm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26" w:type="dxa"/>
            <w:vMerge w:val="continue"/>
          </w:tcPr>
          <w:p>
            <w:pPr>
              <w:autoSpaceDE w:val="0"/>
              <w:autoSpaceDN w:val="0"/>
              <w:adjustRightInd w:val="0"/>
              <w:spacing w:after="0" w:line="240" w:lineRule="auto"/>
              <w:jc w:val="both"/>
              <w:rPr>
                <w:rFonts w:eastAsia="MS Mincho"/>
                <w:b/>
                <w:sz w:val="18"/>
                <w:szCs w:val="18"/>
              </w:rPr>
            </w:pPr>
            <w:permStart w:id="2" w:edGrp="everyone" w:colFirst="3" w:colLast="3"/>
            <w:permStart w:id="3" w:edGrp="everyone" w:colFirst="5" w:colLast="5"/>
          </w:p>
        </w:tc>
        <w:tc>
          <w:tcPr>
            <w:tcW w:w="2379" w:type="dxa"/>
          </w:tcPr>
          <w:p>
            <w:pPr>
              <w:autoSpaceDE w:val="0"/>
              <w:autoSpaceDN w:val="0"/>
              <w:adjustRightInd w:val="0"/>
              <w:spacing w:after="0" w:line="240" w:lineRule="auto"/>
              <w:jc w:val="both"/>
              <w:rPr>
                <w:b/>
                <w:sz w:val="18"/>
                <w:szCs w:val="18"/>
                <w:lang w:eastAsia="zh-CN"/>
              </w:rPr>
            </w:pPr>
            <w:r>
              <w:rPr>
                <w:rFonts w:eastAsia="MS Mincho"/>
                <w:b/>
                <w:sz w:val="18"/>
                <w:szCs w:val="18"/>
              </w:rPr>
              <w:t>Legal Representative</w:t>
            </w:r>
          </w:p>
          <w:p>
            <w:pPr>
              <w:autoSpaceDE w:val="0"/>
              <w:autoSpaceDN w:val="0"/>
              <w:adjustRightInd w:val="0"/>
              <w:spacing w:after="0" w:line="240" w:lineRule="auto"/>
              <w:jc w:val="both"/>
              <w:rPr>
                <w:b/>
                <w:sz w:val="18"/>
                <w:szCs w:val="18"/>
                <w:lang w:eastAsia="zh-CN"/>
              </w:rPr>
            </w:pPr>
            <w:r>
              <w:rPr>
                <w:rFonts w:hint="eastAsia"/>
                <w:b/>
                <w:sz w:val="18"/>
                <w:szCs w:val="18"/>
                <w:lang w:eastAsia="zh-CN"/>
              </w:rPr>
              <w:t>法人代表</w:t>
            </w:r>
          </w:p>
        </w:tc>
        <w:tc>
          <w:tcPr>
            <w:tcW w:w="848" w:type="dxa"/>
          </w:tcPr>
          <w:p>
            <w:pPr>
              <w:autoSpaceDE w:val="0"/>
              <w:autoSpaceDN w:val="0"/>
              <w:adjustRightInd w:val="0"/>
              <w:spacing w:after="0" w:line="240" w:lineRule="auto"/>
              <w:jc w:val="both"/>
              <w:rPr>
                <w:b/>
                <w:sz w:val="18"/>
                <w:szCs w:val="18"/>
                <w:lang w:eastAsia="zh-CN"/>
              </w:rPr>
            </w:pPr>
            <w:r>
              <w:rPr>
                <w:rFonts w:eastAsia="MS Mincho"/>
                <w:b/>
                <w:sz w:val="18"/>
                <w:szCs w:val="18"/>
              </w:rPr>
              <w:t>Name:</w:t>
            </w:r>
          </w:p>
          <w:p>
            <w:pPr>
              <w:autoSpaceDE w:val="0"/>
              <w:autoSpaceDN w:val="0"/>
              <w:adjustRightInd w:val="0"/>
              <w:spacing w:after="0" w:line="240" w:lineRule="auto"/>
              <w:jc w:val="both"/>
              <w:rPr>
                <w:b/>
                <w:sz w:val="18"/>
                <w:szCs w:val="18"/>
                <w:lang w:eastAsia="zh-CN"/>
              </w:rPr>
            </w:pPr>
            <w:r>
              <w:rPr>
                <w:rFonts w:ascii="Arial" w:hAnsi="Arial" w:cs="Arial"/>
                <w:b/>
                <w:sz w:val="20"/>
                <w:szCs w:val="20"/>
              </w:rPr>
              <w:t>姓名：</w:t>
            </w:r>
          </w:p>
        </w:tc>
        <w:tc>
          <w:tcPr>
            <w:tcW w:w="2474" w:type="dxa"/>
          </w:tcPr>
          <w:p>
            <w:pPr>
              <w:autoSpaceDE w:val="0"/>
              <w:autoSpaceDN w:val="0"/>
              <w:adjustRightInd w:val="0"/>
              <w:spacing w:after="0" w:line="240" w:lineRule="auto"/>
              <w:jc w:val="both"/>
              <w:rPr>
                <w:rFonts w:eastAsia="MS Mincho"/>
                <w:b/>
                <w:sz w:val="18"/>
                <w:szCs w:val="18"/>
              </w:rPr>
            </w:pPr>
          </w:p>
        </w:tc>
        <w:tc>
          <w:tcPr>
            <w:tcW w:w="993" w:type="dxa"/>
          </w:tcPr>
          <w:p>
            <w:pPr>
              <w:autoSpaceDE w:val="0"/>
              <w:autoSpaceDN w:val="0"/>
              <w:adjustRightInd w:val="0"/>
              <w:spacing w:after="0" w:line="240" w:lineRule="auto"/>
              <w:jc w:val="both"/>
              <w:rPr>
                <w:b/>
                <w:sz w:val="18"/>
                <w:szCs w:val="18"/>
                <w:lang w:eastAsia="zh-CN"/>
              </w:rPr>
            </w:pPr>
            <w:r>
              <w:rPr>
                <w:rFonts w:eastAsia="MS Mincho"/>
                <w:b/>
                <w:sz w:val="18"/>
                <w:szCs w:val="18"/>
              </w:rPr>
              <w:t>Position:</w:t>
            </w:r>
          </w:p>
          <w:p>
            <w:pPr>
              <w:autoSpaceDE w:val="0"/>
              <w:autoSpaceDN w:val="0"/>
              <w:adjustRightInd w:val="0"/>
              <w:spacing w:after="0" w:line="240" w:lineRule="auto"/>
              <w:jc w:val="both"/>
              <w:rPr>
                <w:b/>
                <w:sz w:val="18"/>
                <w:szCs w:val="18"/>
                <w:lang w:eastAsia="zh-CN"/>
              </w:rPr>
            </w:pPr>
            <w:r>
              <w:rPr>
                <w:rFonts w:ascii="Arial" w:hAnsi="Arial" w:cs="Arial"/>
                <w:b/>
                <w:sz w:val="20"/>
                <w:szCs w:val="20"/>
              </w:rPr>
              <w:t>职位：</w:t>
            </w:r>
          </w:p>
        </w:tc>
        <w:tc>
          <w:tcPr>
            <w:tcW w:w="1780" w:type="dxa"/>
          </w:tcPr>
          <w:p>
            <w:pPr>
              <w:autoSpaceDE w:val="0"/>
              <w:autoSpaceDN w:val="0"/>
              <w:adjustRightInd w:val="0"/>
              <w:spacing w:after="0" w:line="240" w:lineRule="auto"/>
              <w:jc w:val="both"/>
              <w:rPr>
                <w:rFonts w:eastAsia="MS Mincho"/>
                <w:b/>
                <w:sz w:val="18"/>
                <w:szCs w:val="18"/>
              </w:rPr>
            </w:pPr>
          </w:p>
        </w:tc>
      </w:tr>
      <w:permEnd w:id="2"/>
      <w:permEnd w:id="3"/>
    </w:tbl>
    <w:p>
      <w:pPr>
        <w:autoSpaceDE w:val="0"/>
        <w:autoSpaceDN w:val="0"/>
        <w:adjustRightInd w:val="0"/>
        <w:jc w:val="both"/>
        <w:rPr>
          <w:b/>
          <w:i/>
          <w:sz w:val="20"/>
          <w:lang w:eastAsia="zh-CN"/>
        </w:rPr>
      </w:pPr>
      <w:r>
        <w:rPr>
          <w:sz w:val="20"/>
        </w:rPr>
        <w:t xml:space="preserve">referred to hereafter as </w:t>
      </w:r>
      <w:r>
        <w:rPr>
          <w:b/>
          <w:i/>
          <w:sz w:val="20"/>
        </w:rPr>
        <w:t>Organization</w:t>
      </w:r>
    </w:p>
    <w:p>
      <w:pPr>
        <w:autoSpaceDE w:val="0"/>
        <w:autoSpaceDN w:val="0"/>
        <w:adjustRightInd w:val="0"/>
        <w:ind w:left="-360" w:firstLine="400" w:firstLineChars="200"/>
        <w:rPr>
          <w:rFonts w:ascii="Arial" w:hAnsi="Arial" w:cs="Arial"/>
          <w:b/>
          <w:i/>
          <w:sz w:val="20"/>
          <w:szCs w:val="20"/>
        </w:rPr>
      </w:pPr>
      <w:r>
        <w:rPr>
          <w:rFonts w:hint="eastAsia" w:ascii="Arial" w:hAnsi="Arial" w:cs="Arial"/>
          <w:bCs/>
          <w:iCs/>
          <w:sz w:val="20"/>
          <w:szCs w:val="20"/>
        </w:rPr>
        <w:t xml:space="preserve">以下简称 </w:t>
      </w:r>
      <w:r>
        <w:rPr>
          <w:rFonts w:hint="eastAsia" w:ascii="Arial" w:hAnsi="Arial" w:cs="Arial"/>
          <w:b/>
          <w:i/>
          <w:sz w:val="20"/>
          <w:szCs w:val="20"/>
        </w:rPr>
        <w:t>组织</w:t>
      </w:r>
    </w:p>
    <w:p>
      <w:pPr>
        <w:autoSpaceDE w:val="0"/>
        <w:autoSpaceDN w:val="0"/>
        <w:adjustRightInd w:val="0"/>
        <w:jc w:val="both"/>
        <w:rPr>
          <w:b/>
          <w:sz w:val="20"/>
          <w:lang w:eastAsia="zh-CN"/>
        </w:rPr>
      </w:pPr>
    </w:p>
    <w:p>
      <w:pPr>
        <w:tabs>
          <w:tab w:val="left" w:pos="567"/>
        </w:tabs>
        <w:autoSpaceDE w:val="0"/>
        <w:autoSpaceDN w:val="0"/>
        <w:adjustRightInd w:val="0"/>
        <w:jc w:val="both"/>
        <w:rPr>
          <w:bCs/>
          <w:sz w:val="20"/>
          <w:lang w:eastAsia="zh-CN"/>
        </w:rPr>
      </w:pPr>
      <w:r>
        <w:rPr>
          <w:b/>
          <w:sz w:val="20"/>
        </w:rPr>
        <w:tab/>
      </w:r>
      <w:r>
        <w:rPr>
          <w:bCs/>
          <w:sz w:val="20"/>
        </w:rPr>
        <w:t>And</w:t>
      </w:r>
    </w:p>
    <w:p>
      <w:pPr>
        <w:tabs>
          <w:tab w:val="left" w:pos="567"/>
        </w:tabs>
        <w:autoSpaceDE w:val="0"/>
        <w:autoSpaceDN w:val="0"/>
        <w:adjustRightInd w:val="0"/>
        <w:ind w:firstLine="600" w:firstLineChars="300"/>
        <w:jc w:val="both"/>
        <w:rPr>
          <w:bCs/>
          <w:sz w:val="16"/>
          <w:szCs w:val="16"/>
          <w:lang w:eastAsia="zh-CN"/>
        </w:rPr>
      </w:pPr>
      <w:r>
        <w:rPr>
          <w:rFonts w:hint="eastAsia"/>
          <w:bCs/>
          <w:sz w:val="20"/>
          <w:lang w:eastAsia="zh-CN"/>
        </w:rPr>
        <w:t>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2379"/>
        <w:gridCol w:w="848"/>
        <w:gridCol w:w="2474"/>
        <w:gridCol w:w="993"/>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326" w:type="dxa"/>
            <w:vMerge w:val="restart"/>
          </w:tcPr>
          <w:p>
            <w:pPr>
              <w:autoSpaceDE w:val="0"/>
              <w:autoSpaceDN w:val="0"/>
              <w:adjustRightInd w:val="0"/>
              <w:spacing w:after="0" w:line="240" w:lineRule="auto"/>
              <w:rPr>
                <w:rFonts w:eastAsia="MS Mincho"/>
                <w:b/>
                <w:sz w:val="24"/>
              </w:rPr>
            </w:pPr>
            <w:permStart w:id="4" w:edGrp="everyone" w:colFirst="2" w:colLast="2"/>
            <w:r>
              <w:rPr>
                <w:rFonts w:eastAsia="MS Mincho"/>
                <w:b/>
                <w:sz w:val="24"/>
              </w:rPr>
              <w:t>(B)</w:t>
            </w:r>
          </w:p>
        </w:tc>
        <w:tc>
          <w:tcPr>
            <w:tcW w:w="2379" w:type="dxa"/>
          </w:tcPr>
          <w:p>
            <w:pPr>
              <w:autoSpaceDE w:val="0"/>
              <w:autoSpaceDN w:val="0"/>
              <w:adjustRightInd w:val="0"/>
              <w:spacing w:after="0" w:line="240" w:lineRule="auto"/>
              <w:rPr>
                <w:b/>
                <w:sz w:val="18"/>
                <w:szCs w:val="18"/>
                <w:lang w:eastAsia="zh-CN"/>
              </w:rPr>
            </w:pPr>
            <w:r>
              <w:rPr>
                <w:rFonts w:eastAsia="MS Mincho"/>
                <w:b/>
                <w:sz w:val="18"/>
                <w:szCs w:val="18"/>
              </w:rPr>
              <w:t>IQNet Ltd Representative</w:t>
            </w:r>
          </w:p>
          <w:p>
            <w:pPr>
              <w:autoSpaceDE w:val="0"/>
              <w:autoSpaceDN w:val="0"/>
              <w:adjustRightInd w:val="0"/>
              <w:spacing w:after="0" w:line="240" w:lineRule="auto"/>
              <w:rPr>
                <w:b/>
                <w:sz w:val="18"/>
                <w:szCs w:val="18"/>
                <w:lang w:eastAsia="zh-CN"/>
              </w:rPr>
            </w:pPr>
            <w:r>
              <w:rPr>
                <w:rFonts w:ascii="Arial" w:hAnsi="Arial" w:cs="Arial"/>
                <w:b/>
                <w:sz w:val="20"/>
                <w:szCs w:val="20"/>
              </w:rPr>
              <w:t>IQNet</w:t>
            </w:r>
            <w:r>
              <w:rPr>
                <w:rFonts w:hint="eastAsia" w:ascii="Arial" w:hAnsi="Arial" w:cs="Arial"/>
                <w:b/>
                <w:sz w:val="20"/>
                <w:szCs w:val="20"/>
              </w:rPr>
              <w:t>有限公司</w:t>
            </w:r>
            <w:r>
              <w:rPr>
                <w:rFonts w:hint="eastAsia" w:ascii="Arial" w:hAnsi="Arial" w:eastAsia="宋体" w:cs="Arial"/>
                <w:b/>
                <w:sz w:val="20"/>
                <w:szCs w:val="20"/>
              </w:rPr>
              <w:t>代表</w:t>
            </w:r>
          </w:p>
        </w:tc>
        <w:tc>
          <w:tcPr>
            <w:tcW w:w="6095" w:type="dxa"/>
            <w:gridSpan w:val="4"/>
          </w:tcPr>
          <w:p>
            <w:pPr>
              <w:autoSpaceDE w:val="0"/>
              <w:autoSpaceDN w:val="0"/>
              <w:adjustRightInd w:val="0"/>
              <w:spacing w:after="0" w:line="240" w:lineRule="auto"/>
              <w:jc w:val="both"/>
              <w:rPr>
                <w:rFonts w:eastAsia="MS Mincho"/>
                <w:b/>
                <w:sz w:val="20"/>
              </w:rPr>
            </w:pPr>
          </w:p>
        </w:tc>
      </w:tr>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326" w:type="dxa"/>
            <w:vMerge w:val="continue"/>
          </w:tcPr>
          <w:p>
            <w:pPr>
              <w:autoSpaceDE w:val="0"/>
              <w:autoSpaceDN w:val="0"/>
              <w:adjustRightInd w:val="0"/>
              <w:spacing w:after="0" w:line="240" w:lineRule="auto"/>
              <w:jc w:val="both"/>
              <w:rPr>
                <w:rFonts w:eastAsia="MS Mincho"/>
                <w:b/>
                <w:sz w:val="18"/>
                <w:szCs w:val="18"/>
              </w:rPr>
            </w:pPr>
            <w:permStart w:id="5" w:edGrp="everyone" w:colFirst="2" w:colLast="2"/>
          </w:p>
        </w:tc>
        <w:tc>
          <w:tcPr>
            <w:tcW w:w="2379" w:type="dxa"/>
          </w:tcPr>
          <w:p>
            <w:pPr>
              <w:autoSpaceDE w:val="0"/>
              <w:autoSpaceDN w:val="0"/>
              <w:adjustRightInd w:val="0"/>
              <w:spacing w:after="0" w:line="240" w:lineRule="auto"/>
              <w:jc w:val="both"/>
              <w:rPr>
                <w:b/>
                <w:sz w:val="18"/>
                <w:szCs w:val="18"/>
                <w:lang w:eastAsia="zh-CN"/>
              </w:rPr>
            </w:pPr>
            <w:r>
              <w:rPr>
                <w:rFonts w:eastAsia="MS Mincho"/>
                <w:b/>
                <w:sz w:val="18"/>
                <w:szCs w:val="18"/>
              </w:rPr>
              <w:t>Address (Head Office)</w:t>
            </w:r>
          </w:p>
          <w:p>
            <w:pPr>
              <w:autoSpaceDE w:val="0"/>
              <w:autoSpaceDN w:val="0"/>
              <w:adjustRightInd w:val="0"/>
              <w:spacing w:after="0" w:line="240" w:lineRule="auto"/>
              <w:jc w:val="both"/>
              <w:rPr>
                <w:b/>
                <w:sz w:val="18"/>
                <w:szCs w:val="18"/>
                <w:lang w:eastAsia="zh-CN"/>
              </w:rPr>
            </w:pPr>
            <w:r>
              <w:rPr>
                <w:rFonts w:ascii="Arial" w:hAnsi="Arial" w:cs="Arial"/>
                <w:b/>
                <w:sz w:val="20"/>
                <w:szCs w:val="20"/>
              </w:rPr>
              <w:t>（总部）地址</w:t>
            </w:r>
          </w:p>
        </w:tc>
        <w:tc>
          <w:tcPr>
            <w:tcW w:w="6095" w:type="dxa"/>
            <w:gridSpan w:val="4"/>
          </w:tcPr>
          <w:p>
            <w:pPr>
              <w:autoSpaceDE w:val="0"/>
              <w:autoSpaceDN w:val="0"/>
              <w:adjustRightInd w:val="0"/>
              <w:spacing w:after="0" w:line="240" w:lineRule="auto"/>
              <w:jc w:val="both"/>
              <w:rPr>
                <w:rFonts w:eastAsia="MS Mincho"/>
                <w:b/>
                <w:sz w:val="20"/>
              </w:rPr>
            </w:pPr>
          </w:p>
        </w:tc>
      </w:tr>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326" w:type="dxa"/>
            <w:vMerge w:val="continue"/>
          </w:tcPr>
          <w:p>
            <w:pPr>
              <w:autoSpaceDE w:val="0"/>
              <w:autoSpaceDN w:val="0"/>
              <w:adjustRightInd w:val="0"/>
              <w:spacing w:after="0" w:line="240" w:lineRule="auto"/>
              <w:jc w:val="both"/>
              <w:rPr>
                <w:rFonts w:eastAsia="MS Mincho"/>
                <w:b/>
                <w:sz w:val="18"/>
                <w:szCs w:val="18"/>
              </w:rPr>
            </w:pPr>
            <w:permStart w:id="6" w:edGrp="everyone" w:colFirst="3" w:colLast="3"/>
            <w:permStart w:id="7" w:edGrp="everyone" w:colFirst="5" w:colLast="5"/>
          </w:p>
        </w:tc>
        <w:tc>
          <w:tcPr>
            <w:tcW w:w="2379" w:type="dxa"/>
          </w:tcPr>
          <w:p>
            <w:pPr>
              <w:autoSpaceDE w:val="0"/>
              <w:autoSpaceDN w:val="0"/>
              <w:adjustRightInd w:val="0"/>
              <w:spacing w:after="0" w:line="240" w:lineRule="auto"/>
              <w:jc w:val="both"/>
              <w:rPr>
                <w:b/>
                <w:sz w:val="18"/>
                <w:szCs w:val="18"/>
                <w:lang w:eastAsia="zh-CN"/>
              </w:rPr>
            </w:pPr>
            <w:r>
              <w:rPr>
                <w:rFonts w:eastAsia="MS Mincho"/>
                <w:b/>
                <w:sz w:val="18"/>
                <w:szCs w:val="18"/>
              </w:rPr>
              <w:t>Legal Representative</w:t>
            </w:r>
          </w:p>
          <w:p>
            <w:pPr>
              <w:autoSpaceDE w:val="0"/>
              <w:autoSpaceDN w:val="0"/>
              <w:adjustRightInd w:val="0"/>
              <w:spacing w:after="0" w:line="240" w:lineRule="auto"/>
              <w:jc w:val="both"/>
              <w:rPr>
                <w:b/>
                <w:sz w:val="18"/>
                <w:szCs w:val="18"/>
                <w:lang w:eastAsia="zh-CN"/>
              </w:rPr>
            </w:pPr>
            <w:r>
              <w:rPr>
                <w:rFonts w:ascii="Arial" w:hAnsi="Arial" w:cs="Arial"/>
                <w:b/>
                <w:sz w:val="20"/>
                <w:szCs w:val="20"/>
              </w:rPr>
              <w:t>法人代表</w:t>
            </w:r>
          </w:p>
        </w:tc>
        <w:tc>
          <w:tcPr>
            <w:tcW w:w="848" w:type="dxa"/>
          </w:tcPr>
          <w:p>
            <w:pPr>
              <w:autoSpaceDE w:val="0"/>
              <w:autoSpaceDN w:val="0"/>
              <w:adjustRightInd w:val="0"/>
              <w:spacing w:after="0" w:line="240" w:lineRule="auto"/>
              <w:jc w:val="both"/>
              <w:rPr>
                <w:b/>
                <w:sz w:val="18"/>
                <w:szCs w:val="18"/>
                <w:lang w:eastAsia="zh-CN"/>
              </w:rPr>
            </w:pPr>
            <w:r>
              <w:rPr>
                <w:rFonts w:eastAsia="MS Mincho"/>
                <w:b/>
                <w:sz w:val="18"/>
                <w:szCs w:val="18"/>
              </w:rPr>
              <w:t>Name:</w:t>
            </w:r>
          </w:p>
          <w:p>
            <w:pPr>
              <w:autoSpaceDE w:val="0"/>
              <w:autoSpaceDN w:val="0"/>
              <w:adjustRightInd w:val="0"/>
              <w:spacing w:after="0" w:line="240" w:lineRule="auto"/>
              <w:jc w:val="both"/>
              <w:rPr>
                <w:b/>
                <w:sz w:val="18"/>
                <w:szCs w:val="18"/>
                <w:lang w:eastAsia="zh-CN"/>
              </w:rPr>
            </w:pPr>
            <w:r>
              <w:rPr>
                <w:rFonts w:ascii="Arial" w:hAnsi="Arial" w:cs="Arial"/>
                <w:b/>
                <w:sz w:val="20"/>
                <w:szCs w:val="20"/>
              </w:rPr>
              <w:t>姓名：</w:t>
            </w:r>
          </w:p>
        </w:tc>
        <w:tc>
          <w:tcPr>
            <w:tcW w:w="2474" w:type="dxa"/>
          </w:tcPr>
          <w:p>
            <w:pPr>
              <w:autoSpaceDE w:val="0"/>
              <w:autoSpaceDN w:val="0"/>
              <w:adjustRightInd w:val="0"/>
              <w:spacing w:after="0" w:line="240" w:lineRule="auto"/>
              <w:jc w:val="both"/>
              <w:rPr>
                <w:rFonts w:eastAsia="MS Mincho"/>
                <w:b/>
                <w:sz w:val="18"/>
                <w:szCs w:val="18"/>
              </w:rPr>
            </w:pPr>
          </w:p>
        </w:tc>
        <w:tc>
          <w:tcPr>
            <w:tcW w:w="993" w:type="dxa"/>
          </w:tcPr>
          <w:p>
            <w:pPr>
              <w:autoSpaceDE w:val="0"/>
              <w:autoSpaceDN w:val="0"/>
              <w:adjustRightInd w:val="0"/>
              <w:spacing w:after="0" w:line="240" w:lineRule="auto"/>
              <w:jc w:val="both"/>
              <w:rPr>
                <w:b/>
                <w:sz w:val="18"/>
                <w:szCs w:val="18"/>
                <w:lang w:eastAsia="zh-CN"/>
              </w:rPr>
            </w:pPr>
            <w:r>
              <w:rPr>
                <w:rFonts w:eastAsia="MS Mincho"/>
                <w:b/>
                <w:sz w:val="18"/>
                <w:szCs w:val="18"/>
              </w:rPr>
              <w:t>Position:</w:t>
            </w:r>
          </w:p>
          <w:p>
            <w:pPr>
              <w:autoSpaceDE w:val="0"/>
              <w:autoSpaceDN w:val="0"/>
              <w:adjustRightInd w:val="0"/>
              <w:spacing w:after="0" w:line="240" w:lineRule="auto"/>
              <w:jc w:val="both"/>
              <w:rPr>
                <w:b/>
                <w:sz w:val="18"/>
                <w:szCs w:val="18"/>
                <w:lang w:eastAsia="zh-CN"/>
              </w:rPr>
            </w:pPr>
            <w:r>
              <w:rPr>
                <w:rFonts w:ascii="Arial" w:hAnsi="Arial" w:cs="Arial"/>
                <w:b/>
                <w:sz w:val="20"/>
                <w:szCs w:val="20"/>
              </w:rPr>
              <w:t>职位：</w:t>
            </w:r>
          </w:p>
        </w:tc>
        <w:tc>
          <w:tcPr>
            <w:tcW w:w="1780" w:type="dxa"/>
          </w:tcPr>
          <w:p>
            <w:pPr>
              <w:autoSpaceDE w:val="0"/>
              <w:autoSpaceDN w:val="0"/>
              <w:adjustRightInd w:val="0"/>
              <w:spacing w:after="0" w:line="240" w:lineRule="auto"/>
              <w:jc w:val="both"/>
              <w:rPr>
                <w:rFonts w:eastAsia="MS Mincho"/>
                <w:b/>
                <w:sz w:val="18"/>
                <w:szCs w:val="18"/>
              </w:rPr>
            </w:pPr>
          </w:p>
        </w:tc>
      </w:tr>
      <w:permEnd w:id="6"/>
      <w:permEnd w:id="7"/>
    </w:tbl>
    <w:p>
      <w:pPr>
        <w:autoSpaceDE w:val="0"/>
        <w:autoSpaceDN w:val="0"/>
        <w:adjustRightInd w:val="0"/>
        <w:jc w:val="both"/>
        <w:rPr>
          <w:b/>
          <w:i/>
          <w:sz w:val="20"/>
          <w:lang w:eastAsia="zh-CN"/>
        </w:rPr>
      </w:pPr>
      <w:r>
        <w:rPr>
          <w:sz w:val="20"/>
        </w:rPr>
        <w:t>referred hereafter as</w:t>
      </w:r>
      <w:r>
        <w:rPr>
          <w:sz w:val="20"/>
        </w:rPr>
        <w:tab/>
      </w:r>
      <w:r>
        <w:rPr>
          <w:b/>
          <w:i/>
          <w:sz w:val="20"/>
        </w:rPr>
        <w:t>IQNet Ltd Representative</w:t>
      </w:r>
      <w:r>
        <w:rPr>
          <w:rStyle w:val="16"/>
          <w:b/>
          <w:i/>
          <w:sz w:val="20"/>
        </w:rPr>
        <w:footnoteReference w:id="0"/>
      </w:r>
    </w:p>
    <w:p>
      <w:pPr>
        <w:autoSpaceDE w:val="0"/>
        <w:autoSpaceDN w:val="0"/>
        <w:adjustRightInd w:val="0"/>
        <w:ind w:left="-360" w:firstLine="400" w:firstLineChars="200"/>
        <w:rPr>
          <w:rFonts w:ascii="Arial" w:hAnsi="Arial" w:eastAsia="宋体" w:cs="Arial"/>
          <w:b/>
          <w:sz w:val="20"/>
          <w:szCs w:val="20"/>
          <w:lang w:eastAsia="zh-CN"/>
        </w:rPr>
      </w:pPr>
      <w:r>
        <w:rPr>
          <w:rFonts w:hint="eastAsia" w:ascii="Arial" w:hAnsi="Arial" w:cs="Arial"/>
          <w:bCs/>
          <w:sz w:val="20"/>
          <w:szCs w:val="20"/>
          <w:lang w:eastAsia="zh-CN"/>
        </w:rPr>
        <w:t xml:space="preserve">以下简称 </w:t>
      </w:r>
      <w:r>
        <w:rPr>
          <w:rFonts w:hint="eastAsia" w:ascii="Arial" w:hAnsi="Arial" w:cs="Arial"/>
          <w:b/>
          <w:i/>
          <w:iCs/>
          <w:sz w:val="20"/>
          <w:szCs w:val="20"/>
          <w:lang w:eastAsia="zh-CN"/>
        </w:rPr>
        <w:t>IQNet有限公司</w:t>
      </w:r>
      <w:r>
        <w:rPr>
          <w:rFonts w:hint="eastAsia" w:ascii="Arial" w:hAnsi="Arial" w:eastAsia="宋体" w:cs="Arial"/>
          <w:b/>
          <w:i/>
          <w:iCs/>
          <w:sz w:val="20"/>
          <w:szCs w:val="20"/>
          <w:lang w:eastAsia="zh-CN"/>
        </w:rPr>
        <w:t>代表</w:t>
      </w:r>
    </w:p>
    <w:p>
      <w:pPr>
        <w:tabs>
          <w:tab w:val="left" w:pos="567"/>
        </w:tabs>
        <w:autoSpaceDE w:val="0"/>
        <w:autoSpaceDN w:val="0"/>
        <w:adjustRightInd w:val="0"/>
        <w:jc w:val="both"/>
        <w:rPr>
          <w:bCs/>
          <w:sz w:val="20"/>
          <w:lang w:eastAsia="zh-CN"/>
        </w:rPr>
      </w:pPr>
      <w:r>
        <w:rPr>
          <w:b/>
          <w:sz w:val="20"/>
          <w:lang w:eastAsia="zh-CN"/>
        </w:rPr>
        <w:tab/>
      </w:r>
      <w:r>
        <w:rPr>
          <w:bCs/>
          <w:sz w:val="20"/>
        </w:rPr>
        <w:t>And</w:t>
      </w:r>
    </w:p>
    <w:p>
      <w:pPr>
        <w:tabs>
          <w:tab w:val="left" w:pos="567"/>
        </w:tabs>
        <w:autoSpaceDE w:val="0"/>
        <w:autoSpaceDN w:val="0"/>
        <w:adjustRightInd w:val="0"/>
        <w:ind w:firstLine="600" w:firstLineChars="300"/>
        <w:jc w:val="both"/>
        <w:rPr>
          <w:bCs/>
          <w:sz w:val="16"/>
          <w:szCs w:val="16"/>
          <w:lang w:eastAsia="zh-CN"/>
        </w:rPr>
      </w:pPr>
      <w:r>
        <w:rPr>
          <w:rFonts w:hint="eastAsia"/>
          <w:bCs/>
          <w:sz w:val="20"/>
          <w:lang w:eastAsia="zh-CN"/>
        </w:rPr>
        <w:t>与</w:t>
      </w:r>
    </w:p>
    <w:tbl>
      <w:tblPr>
        <w:tblStyle w:val="12"/>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2409"/>
        <w:gridCol w:w="851"/>
        <w:gridCol w:w="2551"/>
        <w:gridCol w:w="993"/>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353" w:type="dxa"/>
            <w:vMerge w:val="restart"/>
          </w:tcPr>
          <w:p>
            <w:pPr>
              <w:autoSpaceDE w:val="0"/>
              <w:autoSpaceDN w:val="0"/>
              <w:adjustRightInd w:val="0"/>
              <w:spacing w:after="0" w:line="240" w:lineRule="auto"/>
              <w:rPr>
                <w:rFonts w:eastAsia="MS Mincho"/>
                <w:b/>
                <w:sz w:val="24"/>
              </w:rPr>
            </w:pPr>
            <w:r>
              <w:rPr>
                <w:rFonts w:eastAsia="MS Mincho"/>
                <w:b/>
                <w:sz w:val="24"/>
              </w:rPr>
              <w:t>(C)</w:t>
            </w:r>
          </w:p>
        </w:tc>
        <w:tc>
          <w:tcPr>
            <w:tcW w:w="2409" w:type="dxa"/>
          </w:tcPr>
          <w:p>
            <w:pPr>
              <w:autoSpaceDE w:val="0"/>
              <w:autoSpaceDN w:val="0"/>
              <w:adjustRightInd w:val="0"/>
              <w:spacing w:after="0" w:line="240" w:lineRule="auto"/>
              <w:rPr>
                <w:b/>
                <w:color w:val="auto"/>
                <w:sz w:val="18"/>
                <w:szCs w:val="18"/>
                <w:lang w:eastAsia="zh-CN"/>
              </w:rPr>
            </w:pPr>
            <w:r>
              <w:rPr>
                <w:rFonts w:eastAsia="MS Mincho"/>
                <w:b/>
                <w:sz w:val="18"/>
                <w:szCs w:val="18"/>
              </w:rPr>
              <w:t xml:space="preserve">Name of </w:t>
            </w:r>
            <w:r>
              <w:rPr>
                <w:rFonts w:eastAsia="MS Mincho"/>
                <w:b/>
                <w:color w:val="auto"/>
                <w:sz w:val="18"/>
                <w:szCs w:val="18"/>
              </w:rPr>
              <w:t>Certification Body</w:t>
            </w:r>
          </w:p>
          <w:p>
            <w:pPr>
              <w:autoSpaceDE w:val="0"/>
              <w:autoSpaceDN w:val="0"/>
              <w:adjustRightInd w:val="0"/>
              <w:spacing w:after="0" w:line="240" w:lineRule="auto"/>
              <w:rPr>
                <w:b/>
                <w:sz w:val="18"/>
                <w:szCs w:val="18"/>
                <w:lang w:eastAsia="zh-CN"/>
              </w:rPr>
            </w:pPr>
            <w:r>
              <w:rPr>
                <w:rFonts w:hint="eastAsia"/>
                <w:b/>
                <w:sz w:val="18"/>
                <w:szCs w:val="18"/>
                <w:lang w:eastAsia="zh-CN"/>
              </w:rPr>
              <w:t>认证机构名称</w:t>
            </w:r>
          </w:p>
        </w:tc>
        <w:tc>
          <w:tcPr>
            <w:tcW w:w="6228" w:type="dxa"/>
            <w:gridSpan w:val="4"/>
          </w:tcPr>
          <w:p>
            <w:pPr>
              <w:autoSpaceDE w:val="0"/>
              <w:autoSpaceDN w:val="0"/>
              <w:adjustRightInd w:val="0"/>
              <w:spacing w:after="0" w:line="240" w:lineRule="auto"/>
              <w:jc w:val="both"/>
              <w:rPr>
                <w:rFonts w:eastAsia="MS Mincho"/>
                <w:b/>
                <w:sz w:val="20"/>
              </w:rPr>
            </w:pPr>
            <w:r>
              <w:rPr>
                <w:rFonts w:eastAsia="MS Mincho"/>
                <w:b/>
                <w:sz w:val="20"/>
              </w:rPr>
              <w:t>IQNet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353" w:type="dxa"/>
            <w:vMerge w:val="continue"/>
          </w:tcPr>
          <w:p>
            <w:pPr>
              <w:autoSpaceDE w:val="0"/>
              <w:autoSpaceDN w:val="0"/>
              <w:adjustRightInd w:val="0"/>
              <w:spacing w:after="0" w:line="240" w:lineRule="auto"/>
              <w:jc w:val="both"/>
              <w:rPr>
                <w:rFonts w:eastAsia="MS Mincho"/>
                <w:b/>
                <w:sz w:val="18"/>
                <w:szCs w:val="18"/>
              </w:rPr>
            </w:pPr>
          </w:p>
        </w:tc>
        <w:tc>
          <w:tcPr>
            <w:tcW w:w="2409" w:type="dxa"/>
          </w:tcPr>
          <w:p>
            <w:pPr>
              <w:autoSpaceDE w:val="0"/>
              <w:autoSpaceDN w:val="0"/>
              <w:adjustRightInd w:val="0"/>
              <w:spacing w:after="0" w:line="240" w:lineRule="auto"/>
              <w:jc w:val="both"/>
              <w:rPr>
                <w:b/>
                <w:sz w:val="18"/>
                <w:szCs w:val="18"/>
                <w:lang w:eastAsia="zh-CN"/>
              </w:rPr>
            </w:pPr>
            <w:r>
              <w:rPr>
                <w:rFonts w:eastAsia="MS Mincho"/>
                <w:b/>
                <w:sz w:val="18"/>
                <w:szCs w:val="18"/>
              </w:rPr>
              <w:t>Address (Head Office)</w:t>
            </w:r>
          </w:p>
          <w:p>
            <w:pPr>
              <w:autoSpaceDE w:val="0"/>
              <w:autoSpaceDN w:val="0"/>
              <w:adjustRightInd w:val="0"/>
              <w:spacing w:after="0" w:line="240" w:lineRule="auto"/>
              <w:jc w:val="both"/>
              <w:rPr>
                <w:b/>
                <w:sz w:val="18"/>
                <w:szCs w:val="18"/>
                <w:lang w:eastAsia="zh-CN"/>
              </w:rPr>
            </w:pPr>
            <w:r>
              <w:rPr>
                <w:rFonts w:hint="eastAsia" w:ascii="Arial" w:hAnsi="Arial" w:cs="Arial"/>
                <w:b/>
                <w:sz w:val="20"/>
                <w:szCs w:val="20"/>
              </w:rPr>
              <w:t>（总部）地址</w:t>
            </w:r>
          </w:p>
        </w:tc>
        <w:tc>
          <w:tcPr>
            <w:tcW w:w="6228" w:type="dxa"/>
            <w:gridSpan w:val="4"/>
          </w:tcPr>
          <w:p>
            <w:pPr>
              <w:autoSpaceDE w:val="0"/>
              <w:autoSpaceDN w:val="0"/>
              <w:adjustRightInd w:val="0"/>
              <w:spacing w:after="0" w:line="240" w:lineRule="auto"/>
              <w:jc w:val="both"/>
              <w:rPr>
                <w:rFonts w:eastAsia="MS Mincho"/>
                <w:b/>
                <w:sz w:val="20"/>
              </w:rPr>
            </w:pPr>
            <w:r>
              <w:rPr>
                <w:rFonts w:eastAsia="MS Mincho"/>
                <w:b/>
                <w:sz w:val="20"/>
              </w:rPr>
              <w:t>Bollwerk 31, CH-3011 Bern, Switzerland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353" w:type="dxa"/>
            <w:vMerge w:val="continue"/>
          </w:tcPr>
          <w:p>
            <w:pPr>
              <w:autoSpaceDE w:val="0"/>
              <w:autoSpaceDN w:val="0"/>
              <w:adjustRightInd w:val="0"/>
              <w:spacing w:after="0" w:line="240" w:lineRule="auto"/>
              <w:jc w:val="both"/>
              <w:rPr>
                <w:rFonts w:eastAsia="MS Mincho"/>
                <w:b/>
                <w:sz w:val="18"/>
                <w:szCs w:val="18"/>
              </w:rPr>
            </w:pPr>
          </w:p>
        </w:tc>
        <w:tc>
          <w:tcPr>
            <w:tcW w:w="2409" w:type="dxa"/>
          </w:tcPr>
          <w:p>
            <w:pPr>
              <w:autoSpaceDE w:val="0"/>
              <w:autoSpaceDN w:val="0"/>
              <w:adjustRightInd w:val="0"/>
              <w:spacing w:after="0" w:line="240" w:lineRule="auto"/>
              <w:jc w:val="both"/>
              <w:rPr>
                <w:b/>
                <w:sz w:val="18"/>
                <w:szCs w:val="18"/>
                <w:lang w:eastAsia="zh-CN"/>
              </w:rPr>
            </w:pPr>
            <w:r>
              <w:rPr>
                <w:rFonts w:eastAsia="MS Mincho"/>
                <w:b/>
                <w:sz w:val="18"/>
                <w:szCs w:val="18"/>
              </w:rPr>
              <w:t>Legal Representative</w:t>
            </w:r>
          </w:p>
          <w:p>
            <w:pPr>
              <w:autoSpaceDE w:val="0"/>
              <w:autoSpaceDN w:val="0"/>
              <w:adjustRightInd w:val="0"/>
              <w:spacing w:after="0" w:line="240" w:lineRule="auto"/>
              <w:jc w:val="both"/>
              <w:rPr>
                <w:b/>
                <w:sz w:val="18"/>
                <w:szCs w:val="18"/>
                <w:lang w:eastAsia="zh-CN"/>
              </w:rPr>
            </w:pPr>
            <w:r>
              <w:rPr>
                <w:rFonts w:hint="eastAsia" w:ascii="Arial" w:hAnsi="Arial" w:cs="Arial"/>
                <w:b/>
                <w:sz w:val="20"/>
                <w:szCs w:val="20"/>
              </w:rPr>
              <w:t>法人代表</w:t>
            </w:r>
          </w:p>
        </w:tc>
        <w:tc>
          <w:tcPr>
            <w:tcW w:w="851" w:type="dxa"/>
          </w:tcPr>
          <w:p>
            <w:pPr>
              <w:autoSpaceDE w:val="0"/>
              <w:autoSpaceDN w:val="0"/>
              <w:adjustRightInd w:val="0"/>
              <w:spacing w:after="0" w:line="240" w:lineRule="auto"/>
              <w:jc w:val="both"/>
              <w:rPr>
                <w:b/>
                <w:sz w:val="18"/>
                <w:szCs w:val="18"/>
                <w:lang w:eastAsia="zh-CN"/>
              </w:rPr>
            </w:pPr>
            <w:r>
              <w:rPr>
                <w:rFonts w:eastAsia="MS Mincho"/>
                <w:b/>
                <w:sz w:val="18"/>
                <w:szCs w:val="18"/>
              </w:rPr>
              <w:t>Name:</w:t>
            </w:r>
          </w:p>
          <w:p>
            <w:pPr>
              <w:autoSpaceDE w:val="0"/>
              <w:autoSpaceDN w:val="0"/>
              <w:adjustRightInd w:val="0"/>
              <w:spacing w:after="0" w:line="240" w:lineRule="auto"/>
              <w:jc w:val="both"/>
              <w:rPr>
                <w:b/>
                <w:sz w:val="18"/>
                <w:szCs w:val="18"/>
                <w:lang w:eastAsia="zh-CN"/>
              </w:rPr>
            </w:pPr>
            <w:r>
              <w:rPr>
                <w:rFonts w:hint="eastAsia" w:ascii="Arial" w:hAnsi="Arial" w:cs="Arial"/>
                <w:b/>
                <w:sz w:val="20"/>
                <w:szCs w:val="20"/>
              </w:rPr>
              <w:t>姓名</w:t>
            </w:r>
          </w:p>
        </w:tc>
        <w:tc>
          <w:tcPr>
            <w:tcW w:w="2551" w:type="dxa"/>
          </w:tcPr>
          <w:p>
            <w:pPr>
              <w:autoSpaceDE w:val="0"/>
              <w:autoSpaceDN w:val="0"/>
              <w:adjustRightInd w:val="0"/>
              <w:spacing w:after="0" w:line="240" w:lineRule="auto"/>
              <w:jc w:val="both"/>
              <w:rPr>
                <w:rFonts w:eastAsia="MS Mincho"/>
                <w:b/>
                <w:sz w:val="18"/>
                <w:szCs w:val="18"/>
              </w:rPr>
            </w:pPr>
            <w:r>
              <w:rPr>
                <w:rFonts w:eastAsia="MS Mincho"/>
                <w:b/>
                <w:sz w:val="18"/>
                <w:szCs w:val="18"/>
              </w:rPr>
              <w:t>Pedro Castro Alves</w:t>
            </w:r>
          </w:p>
        </w:tc>
        <w:tc>
          <w:tcPr>
            <w:tcW w:w="993" w:type="dxa"/>
          </w:tcPr>
          <w:p>
            <w:pPr>
              <w:autoSpaceDE w:val="0"/>
              <w:autoSpaceDN w:val="0"/>
              <w:adjustRightInd w:val="0"/>
              <w:spacing w:after="0" w:line="240" w:lineRule="auto"/>
              <w:jc w:val="both"/>
              <w:rPr>
                <w:b/>
                <w:sz w:val="18"/>
                <w:szCs w:val="18"/>
                <w:lang w:eastAsia="zh-CN"/>
              </w:rPr>
            </w:pPr>
            <w:r>
              <w:rPr>
                <w:rFonts w:eastAsia="MS Mincho"/>
                <w:b/>
                <w:sz w:val="18"/>
                <w:szCs w:val="18"/>
              </w:rPr>
              <w:t>Position:</w:t>
            </w:r>
          </w:p>
          <w:p>
            <w:pPr>
              <w:autoSpaceDE w:val="0"/>
              <w:autoSpaceDN w:val="0"/>
              <w:adjustRightInd w:val="0"/>
              <w:spacing w:after="0" w:line="240" w:lineRule="auto"/>
              <w:jc w:val="both"/>
              <w:rPr>
                <w:b/>
                <w:sz w:val="18"/>
                <w:szCs w:val="18"/>
                <w:lang w:eastAsia="zh-CN"/>
              </w:rPr>
            </w:pPr>
            <w:r>
              <w:rPr>
                <w:rFonts w:hint="eastAsia" w:ascii="Arial" w:hAnsi="Arial" w:cs="Arial"/>
                <w:b/>
                <w:sz w:val="20"/>
                <w:szCs w:val="20"/>
              </w:rPr>
              <w:t>职位</w:t>
            </w:r>
          </w:p>
        </w:tc>
        <w:tc>
          <w:tcPr>
            <w:tcW w:w="1833" w:type="dxa"/>
          </w:tcPr>
          <w:p>
            <w:pPr>
              <w:autoSpaceDE w:val="0"/>
              <w:autoSpaceDN w:val="0"/>
              <w:adjustRightInd w:val="0"/>
              <w:spacing w:after="0" w:line="240" w:lineRule="auto"/>
              <w:jc w:val="both"/>
              <w:rPr>
                <w:rFonts w:eastAsia="MS Mincho"/>
                <w:b/>
                <w:sz w:val="18"/>
                <w:szCs w:val="18"/>
              </w:rPr>
            </w:pPr>
            <w:r>
              <w:rPr>
                <w:rFonts w:eastAsia="MS Mincho"/>
                <w:b/>
                <w:sz w:val="18"/>
                <w:szCs w:val="18"/>
              </w:rPr>
              <w:t>Managing Director</w:t>
            </w:r>
          </w:p>
        </w:tc>
      </w:tr>
    </w:tbl>
    <w:p>
      <w:pPr>
        <w:autoSpaceDE w:val="0"/>
        <w:autoSpaceDN w:val="0"/>
        <w:adjustRightInd w:val="0"/>
        <w:jc w:val="both"/>
        <w:rPr>
          <w:b/>
          <w:sz w:val="20"/>
        </w:rPr>
      </w:pPr>
      <w:r>
        <w:rPr>
          <w:sz w:val="20"/>
        </w:rPr>
        <w:t>referred hereafter as</w:t>
      </w:r>
      <w:r>
        <w:rPr>
          <w:sz w:val="20"/>
        </w:rPr>
        <w:tab/>
      </w:r>
      <w:r>
        <w:rPr>
          <w:b/>
          <w:i/>
          <w:sz w:val="20"/>
        </w:rPr>
        <w:t>IQNet Ltd</w:t>
      </w:r>
      <w:r>
        <w:rPr>
          <w:rStyle w:val="16"/>
          <w:b/>
          <w:i/>
          <w:sz w:val="20"/>
        </w:rPr>
        <w:footnoteReference w:id="1"/>
      </w:r>
    </w:p>
    <w:p>
      <w:pPr>
        <w:autoSpaceDE w:val="0"/>
        <w:autoSpaceDN w:val="0"/>
        <w:adjustRightInd w:val="0"/>
        <w:jc w:val="both"/>
        <w:rPr>
          <w:b/>
          <w:i/>
          <w:sz w:val="20"/>
          <w:lang w:eastAsia="zh-CN"/>
        </w:rPr>
      </w:pPr>
      <w:r>
        <w:rPr>
          <w:rFonts w:hint="eastAsia" w:ascii="Arial" w:hAnsi="Arial" w:cs="Arial"/>
          <w:bCs/>
          <w:sz w:val="20"/>
          <w:szCs w:val="20"/>
          <w:lang w:eastAsia="zh-CN"/>
        </w:rPr>
        <w:t xml:space="preserve">以下简称 </w:t>
      </w:r>
      <w:r>
        <w:rPr>
          <w:rFonts w:hint="eastAsia" w:ascii="Arial" w:hAnsi="Arial" w:cs="Arial"/>
          <w:b/>
          <w:i/>
          <w:iCs/>
          <w:sz w:val="20"/>
          <w:szCs w:val="20"/>
          <w:lang w:eastAsia="zh-CN"/>
        </w:rPr>
        <w:t>IQNet有限公司</w:t>
      </w:r>
    </w:p>
    <w:p>
      <w:pPr>
        <w:autoSpaceDE w:val="0"/>
        <w:autoSpaceDN w:val="0"/>
        <w:adjustRightInd w:val="0"/>
        <w:jc w:val="both"/>
        <w:rPr>
          <w:b/>
          <w:i/>
          <w:sz w:val="20"/>
          <w:lang w:eastAsia="zh-CN"/>
        </w:rPr>
      </w:pPr>
      <w:r>
        <w:rPr>
          <w:b/>
          <w:i/>
          <w:sz w:val="20"/>
        </w:rPr>
        <w:t>BASED ON:</w:t>
      </w:r>
    </w:p>
    <w:p>
      <w:pPr>
        <w:autoSpaceDE w:val="0"/>
        <w:autoSpaceDN w:val="0"/>
        <w:adjustRightInd w:val="0"/>
        <w:ind w:left="-360" w:firstLine="402" w:firstLineChars="200"/>
        <w:rPr>
          <w:rFonts w:ascii="Arial" w:hAnsi="Arial" w:cs="Arial"/>
          <w:b/>
          <w:i/>
          <w:sz w:val="20"/>
          <w:szCs w:val="20"/>
          <w:lang w:eastAsia="zh-CN"/>
        </w:rPr>
      </w:pPr>
      <w:r>
        <w:rPr>
          <w:rFonts w:hint="eastAsia" w:ascii="Arial" w:hAnsi="Arial" w:cs="Arial"/>
          <w:b/>
          <w:i/>
          <w:sz w:val="20"/>
          <w:szCs w:val="20"/>
        </w:rPr>
        <w:t>依据</w:t>
      </w:r>
    </w:p>
    <w:tbl>
      <w:tblPr>
        <w:tblStyle w:val="11"/>
        <w:tblW w:w="9966" w:type="dxa"/>
        <w:tblInd w:w="0" w:type="dxa"/>
        <w:tblLayout w:type="autofit"/>
        <w:tblCellMar>
          <w:top w:w="0" w:type="dxa"/>
          <w:left w:w="108" w:type="dxa"/>
          <w:bottom w:w="0" w:type="dxa"/>
          <w:right w:w="108" w:type="dxa"/>
        </w:tblCellMar>
      </w:tblPr>
      <w:tblGrid>
        <w:gridCol w:w="6595"/>
        <w:gridCol w:w="3371"/>
      </w:tblGrid>
      <w:tr>
        <w:tblPrEx>
          <w:tblCellMar>
            <w:top w:w="0" w:type="dxa"/>
            <w:left w:w="108" w:type="dxa"/>
            <w:bottom w:w="0" w:type="dxa"/>
            <w:right w:w="108" w:type="dxa"/>
          </w:tblCellMar>
        </w:tblPrEx>
        <w:tc>
          <w:tcPr>
            <w:tcW w:w="6595" w:type="dxa"/>
            <w:shd w:val="clear" w:color="auto" w:fill="auto"/>
          </w:tcPr>
          <w:p>
            <w:pPr>
              <w:autoSpaceDE w:val="0"/>
              <w:autoSpaceDN w:val="0"/>
              <w:adjustRightInd w:val="0"/>
              <w:jc w:val="both"/>
              <w:rPr>
                <w:rFonts w:eastAsia="MS Mincho"/>
                <w:b/>
                <w:i/>
                <w:sz w:val="20"/>
              </w:rPr>
            </w:pPr>
            <w:bookmarkStart w:id="0" w:name="_Hlk107481135"/>
            <w:r>
              <w:rPr>
                <w:rFonts w:eastAsia="MS Mincho"/>
                <w:sz w:val="20"/>
              </w:rPr>
              <w:t xml:space="preserve">The Organization’s Application for Proposal (IQNet Ltd </w:t>
            </w:r>
            <w:r>
              <w:rPr>
                <w:rFonts w:eastAsia="MS Mincho"/>
                <w:b/>
                <w:bCs/>
                <w:sz w:val="20"/>
              </w:rPr>
              <w:t>F002-SA</w:t>
            </w:r>
            <w:r>
              <w:rPr>
                <w:rFonts w:eastAsia="MS Mincho"/>
                <w:sz w:val="20"/>
              </w:rPr>
              <w:t>) dated:</w:t>
            </w:r>
            <w:bookmarkEnd w:id="0"/>
          </w:p>
        </w:tc>
        <w:tc>
          <w:tcPr>
            <w:tcW w:w="3371" w:type="dxa"/>
            <w:shd w:val="clear" w:color="auto" w:fill="auto"/>
          </w:tcPr>
          <w:tbl>
            <w:tblPr>
              <w:tblStyle w:val="11"/>
              <w:tblpPr w:leftFromText="180" w:rightFromText="180" w:vertAnchor="text" w:horzAnchor="page" w:tblpX="8017" w:tblpY="-2"/>
              <w:tblW w:w="3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45" w:type="dxa"/>
                </w:tcPr>
                <w:p>
                  <w:pPr>
                    <w:autoSpaceDE w:val="0"/>
                    <w:autoSpaceDN w:val="0"/>
                    <w:adjustRightInd w:val="0"/>
                    <w:jc w:val="both"/>
                    <w:rPr>
                      <w:rFonts w:eastAsia="MS Mincho"/>
                      <w:sz w:val="20"/>
                    </w:rPr>
                  </w:pPr>
                  <w:permStart w:id="8" w:edGrp="everyone" w:colFirst="0" w:colLast="0"/>
                </w:p>
              </w:tc>
            </w:tr>
            <w:permEnd w:id="8"/>
          </w:tbl>
          <w:p>
            <w:pPr>
              <w:autoSpaceDE w:val="0"/>
              <w:autoSpaceDN w:val="0"/>
              <w:adjustRightInd w:val="0"/>
              <w:spacing w:line="480" w:lineRule="auto"/>
              <w:jc w:val="both"/>
              <w:rPr>
                <w:rFonts w:eastAsia="MS Mincho"/>
                <w:b/>
                <w:i/>
                <w:sz w:val="20"/>
              </w:rPr>
            </w:pPr>
          </w:p>
        </w:tc>
      </w:tr>
      <w:tr>
        <w:tblPrEx>
          <w:tblCellMar>
            <w:top w:w="0" w:type="dxa"/>
            <w:left w:w="108" w:type="dxa"/>
            <w:bottom w:w="0" w:type="dxa"/>
            <w:right w:w="108" w:type="dxa"/>
          </w:tblCellMar>
        </w:tblPrEx>
        <w:tc>
          <w:tcPr>
            <w:tcW w:w="6595" w:type="dxa"/>
            <w:shd w:val="clear" w:color="auto" w:fill="auto"/>
          </w:tcPr>
          <w:p>
            <w:pPr>
              <w:autoSpaceDE w:val="0"/>
              <w:autoSpaceDN w:val="0"/>
              <w:adjustRightInd w:val="0"/>
              <w:jc w:val="both"/>
              <w:rPr>
                <w:rFonts w:eastAsia="MS Mincho"/>
                <w:sz w:val="12"/>
                <w:lang w:eastAsia="zh-CN"/>
              </w:rPr>
            </w:pPr>
            <w:r>
              <w:rPr>
                <w:rFonts w:hint="eastAsia" w:ascii="Arial" w:hAnsi="Arial" w:cs="Arial"/>
                <w:sz w:val="20"/>
                <w:szCs w:val="20"/>
                <w:lang w:eastAsia="zh-CN"/>
              </w:rPr>
              <w:t>组织向IQNet有限公司提交的《申请表》（IQNet有限公司</w:t>
            </w:r>
            <w:r>
              <w:rPr>
                <w:rFonts w:hint="eastAsia" w:ascii="Arial" w:hAnsi="Arial" w:cs="Arial"/>
                <w:b/>
                <w:bCs/>
                <w:sz w:val="20"/>
                <w:szCs w:val="20"/>
                <w:lang w:eastAsia="zh-CN"/>
              </w:rPr>
              <w:t>F002-SA</w:t>
            </w:r>
            <w:r>
              <w:rPr>
                <w:rFonts w:hint="eastAsia" w:ascii="Arial" w:hAnsi="Arial" w:cs="Arial"/>
                <w:sz w:val="20"/>
                <w:szCs w:val="20"/>
                <w:lang w:eastAsia="zh-CN"/>
              </w:rPr>
              <w:t>），日期为：</w:t>
            </w:r>
          </w:p>
        </w:tc>
        <w:tc>
          <w:tcPr>
            <w:tcW w:w="3371" w:type="dxa"/>
            <w:shd w:val="clear" w:color="auto" w:fill="auto"/>
          </w:tcPr>
          <w:p>
            <w:pPr>
              <w:autoSpaceDE w:val="0"/>
              <w:autoSpaceDN w:val="0"/>
              <w:adjustRightInd w:val="0"/>
              <w:jc w:val="both"/>
              <w:rPr>
                <w:rFonts w:eastAsia="MS Mincho"/>
                <w:bCs/>
                <w:sz w:val="12"/>
                <w:lang w:eastAsia="zh-CN"/>
              </w:rPr>
            </w:pPr>
          </w:p>
        </w:tc>
      </w:tr>
      <w:tr>
        <w:tblPrEx>
          <w:tblCellMar>
            <w:top w:w="0" w:type="dxa"/>
            <w:left w:w="108" w:type="dxa"/>
            <w:bottom w:w="0" w:type="dxa"/>
            <w:right w:w="108" w:type="dxa"/>
          </w:tblCellMar>
        </w:tblPrEx>
        <w:tc>
          <w:tcPr>
            <w:tcW w:w="6595" w:type="dxa"/>
            <w:shd w:val="clear" w:color="auto" w:fill="auto"/>
          </w:tcPr>
          <w:p>
            <w:pPr>
              <w:autoSpaceDE w:val="0"/>
              <w:autoSpaceDN w:val="0"/>
              <w:adjustRightInd w:val="0"/>
              <w:jc w:val="both"/>
              <w:rPr>
                <w:rFonts w:eastAsia="MS Mincho"/>
                <w:sz w:val="20"/>
              </w:rPr>
            </w:pPr>
            <w:r>
              <w:rPr>
                <w:rFonts w:eastAsia="MS Mincho"/>
                <w:sz w:val="20"/>
              </w:rPr>
              <w:t>addressed to IQNet Ltd and the Organization’s acceptance</w:t>
            </w:r>
          </w:p>
          <w:p>
            <w:pPr>
              <w:autoSpaceDE w:val="0"/>
              <w:autoSpaceDN w:val="0"/>
              <w:adjustRightInd w:val="0"/>
              <w:jc w:val="both"/>
              <w:rPr>
                <w:rFonts w:eastAsia="MS Mincho"/>
                <w:sz w:val="20"/>
              </w:rPr>
            </w:pPr>
            <w:r>
              <w:rPr>
                <w:rFonts w:eastAsia="MS Mincho"/>
                <w:sz w:val="20"/>
              </w:rPr>
              <w:t xml:space="preserve">of the Proposal for SA8000 Certification (IQNet Ltd </w:t>
            </w:r>
            <w:r>
              <w:rPr>
                <w:rFonts w:eastAsia="MS Mincho"/>
                <w:b/>
                <w:bCs/>
                <w:sz w:val="20"/>
              </w:rPr>
              <w:t>F006-SA</w:t>
            </w:r>
            <w:r>
              <w:rPr>
                <w:rFonts w:eastAsia="MS Mincho"/>
                <w:sz w:val="20"/>
              </w:rPr>
              <w:t>) dated:</w:t>
            </w:r>
          </w:p>
        </w:tc>
        <w:tc>
          <w:tcPr>
            <w:tcW w:w="3371" w:type="dxa"/>
            <w:shd w:val="clear" w:color="auto" w:fill="auto"/>
          </w:tcPr>
          <w:tbl>
            <w:tblPr>
              <w:tblStyle w:val="11"/>
              <w:tblpPr w:leftFromText="180" w:rightFromText="180" w:vertAnchor="text" w:horzAnchor="page" w:tblpX="8053"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369" w:type="dxa"/>
                </w:tcPr>
                <w:p>
                  <w:pPr>
                    <w:autoSpaceDE w:val="0"/>
                    <w:autoSpaceDN w:val="0"/>
                    <w:adjustRightInd w:val="0"/>
                    <w:jc w:val="both"/>
                    <w:rPr>
                      <w:rFonts w:eastAsia="MS Mincho"/>
                      <w:sz w:val="20"/>
                    </w:rPr>
                  </w:pPr>
                  <w:permStart w:id="9" w:edGrp="everyone" w:colFirst="0" w:colLast="0"/>
                </w:p>
              </w:tc>
            </w:tr>
            <w:permEnd w:id="9"/>
          </w:tbl>
          <w:p>
            <w:pPr>
              <w:autoSpaceDE w:val="0"/>
              <w:autoSpaceDN w:val="0"/>
              <w:adjustRightInd w:val="0"/>
              <w:jc w:val="both"/>
              <w:rPr>
                <w:rFonts w:eastAsia="MS Mincho"/>
                <w:bCs/>
                <w:sz w:val="20"/>
              </w:rPr>
            </w:pPr>
          </w:p>
        </w:tc>
      </w:tr>
    </w:tbl>
    <w:p>
      <w:pPr>
        <w:autoSpaceDE w:val="0"/>
        <w:autoSpaceDN w:val="0"/>
        <w:adjustRightInd w:val="0"/>
        <w:jc w:val="both"/>
        <w:rPr>
          <w:sz w:val="20"/>
          <w:lang w:eastAsia="zh-CN"/>
        </w:rPr>
      </w:pPr>
      <w:r>
        <w:rPr>
          <w:rFonts w:hint="eastAsia" w:ascii="Arial" w:hAnsi="Arial" w:cs="Arial"/>
          <w:sz w:val="20"/>
          <w:szCs w:val="20"/>
          <w:lang w:eastAsia="zh-CN"/>
        </w:rPr>
        <w:t xml:space="preserve">组织接受的《SA8000认证报价单》（IQNet有限公司 </w:t>
      </w:r>
      <w:r>
        <w:rPr>
          <w:rFonts w:hint="eastAsia" w:ascii="Arial" w:hAnsi="Arial" w:cs="Arial"/>
          <w:b/>
          <w:bCs/>
          <w:sz w:val="20"/>
          <w:szCs w:val="20"/>
          <w:lang w:eastAsia="zh-CN"/>
        </w:rPr>
        <w:t>F006-SA</w:t>
      </w:r>
      <w:r>
        <w:rPr>
          <w:rFonts w:hint="eastAsia" w:ascii="Arial" w:hAnsi="Arial" w:cs="Arial"/>
          <w:sz w:val="20"/>
          <w:szCs w:val="20"/>
          <w:lang w:eastAsia="zh-CN"/>
        </w:rPr>
        <w:t>），日期为：</w:t>
      </w:r>
    </w:p>
    <w:p>
      <w:pPr>
        <w:autoSpaceDE w:val="0"/>
        <w:autoSpaceDN w:val="0"/>
        <w:adjustRightInd w:val="0"/>
        <w:jc w:val="both"/>
        <w:rPr>
          <w:sz w:val="20"/>
        </w:rPr>
      </w:pPr>
      <w:r>
        <w:rPr>
          <w:sz w:val="20"/>
        </w:rPr>
        <w:t xml:space="preserve">with the intention of issuing an IQNet Ltd SA8000 Certificate, upon satisfactory compliance with the </w:t>
      </w:r>
      <w:r>
        <w:rPr>
          <w:i/>
          <w:sz w:val="20"/>
        </w:rPr>
        <w:t>IQNet Ltd SA8000 Certification Rules</w:t>
      </w:r>
      <w:r>
        <w:rPr>
          <w:sz w:val="20"/>
        </w:rPr>
        <w:t xml:space="preserve"> (IQNet Ltd </w:t>
      </w:r>
      <w:r>
        <w:rPr>
          <w:b/>
          <w:bCs/>
          <w:sz w:val="20"/>
        </w:rPr>
        <w:t>I011-SA</w:t>
      </w:r>
      <w:r>
        <w:rPr>
          <w:sz w:val="20"/>
        </w:rPr>
        <w:t>),</w:t>
      </w:r>
    </w:p>
    <w:p>
      <w:pPr>
        <w:autoSpaceDE w:val="0"/>
        <w:autoSpaceDN w:val="0"/>
        <w:adjustRightInd w:val="0"/>
        <w:rPr>
          <w:rFonts w:ascii="Arial" w:hAnsi="Arial" w:cs="Arial"/>
          <w:sz w:val="20"/>
          <w:szCs w:val="20"/>
          <w:lang w:eastAsia="zh-CN"/>
        </w:rPr>
      </w:pPr>
      <w:r>
        <w:rPr>
          <w:rFonts w:hint="eastAsia" w:ascii="Arial" w:hAnsi="Arial" w:eastAsia="宋体" w:cs="Arial"/>
          <w:sz w:val="20"/>
          <w:szCs w:val="20"/>
        </w:rPr>
        <w:t>在</w:t>
      </w:r>
      <w:r>
        <w:rPr>
          <w:rFonts w:hint="eastAsia" w:ascii="Arial" w:hAnsi="Arial" w:cs="Arial"/>
          <w:sz w:val="20"/>
          <w:szCs w:val="20"/>
        </w:rPr>
        <w:t>组织符合《IQNet有限公司SA8000认证规则》（IQNet有限公司</w:t>
      </w:r>
      <w:r>
        <w:rPr>
          <w:rFonts w:hint="eastAsia" w:ascii="Arial" w:hAnsi="Arial" w:cs="Arial"/>
          <w:b/>
          <w:bCs/>
          <w:sz w:val="20"/>
          <w:szCs w:val="20"/>
        </w:rPr>
        <w:t xml:space="preserve"> I011-SA</w:t>
      </w:r>
      <w:r>
        <w:rPr>
          <w:rFonts w:hint="eastAsia" w:ascii="Arial" w:hAnsi="Arial" w:cs="Arial"/>
          <w:sz w:val="20"/>
          <w:szCs w:val="20"/>
        </w:rPr>
        <w:t>）</w:t>
      </w:r>
      <w:r>
        <w:rPr>
          <w:rFonts w:hint="eastAsia" w:ascii="Arial" w:hAnsi="Arial" w:eastAsia="宋体" w:cs="Arial"/>
          <w:sz w:val="20"/>
          <w:szCs w:val="20"/>
        </w:rPr>
        <w:t>的前提下，向</w:t>
      </w:r>
      <w:r>
        <w:rPr>
          <w:rFonts w:hint="eastAsia" w:ascii="Arial" w:hAnsi="Arial" w:cs="Arial"/>
          <w:sz w:val="20"/>
          <w:szCs w:val="20"/>
        </w:rPr>
        <w:t>其授予IQNet有限公司SA8000证书，</w:t>
      </w:r>
    </w:p>
    <w:p>
      <w:pPr>
        <w:autoSpaceDE w:val="0"/>
        <w:autoSpaceDN w:val="0"/>
        <w:adjustRightInd w:val="0"/>
        <w:jc w:val="both"/>
        <w:rPr>
          <w:b/>
          <w:i/>
          <w:sz w:val="20"/>
          <w:lang w:eastAsia="zh-CN"/>
        </w:rPr>
      </w:pPr>
      <w:r>
        <w:rPr>
          <w:b/>
          <w:i/>
          <w:sz w:val="20"/>
        </w:rPr>
        <w:t>THE PRESENT CONTRACT IS CONCLUDED:</w:t>
      </w:r>
    </w:p>
    <w:p>
      <w:pPr>
        <w:autoSpaceDE w:val="0"/>
        <w:autoSpaceDN w:val="0"/>
        <w:adjustRightInd w:val="0"/>
        <w:jc w:val="both"/>
        <w:rPr>
          <w:rFonts w:hint="eastAsia" w:asciiTheme="majorEastAsia" w:hAnsiTheme="majorEastAsia" w:eastAsiaTheme="majorEastAsia" w:cstheme="majorEastAsia"/>
          <w:b/>
          <w:i/>
          <w:sz w:val="20"/>
        </w:rPr>
      </w:pPr>
      <w:r>
        <w:rPr>
          <w:rFonts w:hint="eastAsia" w:asciiTheme="majorEastAsia" w:hAnsiTheme="majorEastAsia" w:eastAsiaTheme="majorEastAsia" w:cstheme="majorEastAsia"/>
          <w:b/>
          <w:i/>
          <w:sz w:val="20"/>
          <w:szCs w:val="20"/>
        </w:rPr>
        <w:t>订立本合同：</w:t>
      </w:r>
    </w:p>
    <w:p>
      <w:pPr>
        <w:autoSpaceDE w:val="0"/>
        <w:autoSpaceDN w:val="0"/>
        <w:adjustRightInd w:val="0"/>
        <w:jc w:val="both"/>
        <w:rPr>
          <w:b/>
          <w:i/>
          <w:sz w:val="20"/>
          <w:lang w:eastAsia="zh-CN"/>
        </w:rPr>
      </w:pPr>
      <w:r>
        <w:rPr>
          <w:b/>
          <w:i/>
          <w:sz w:val="20"/>
        </w:rPr>
        <w:t>Art. 1</w:t>
      </w:r>
      <w:r>
        <w:rPr>
          <w:b/>
          <w:i/>
          <w:sz w:val="20"/>
        </w:rPr>
        <w:tab/>
      </w:r>
      <w:r>
        <w:rPr>
          <w:b/>
          <w:i/>
          <w:sz w:val="20"/>
        </w:rPr>
        <w:t>OBJECTIVES</w:t>
      </w:r>
    </w:p>
    <w:p>
      <w:pPr>
        <w:autoSpaceDE w:val="0"/>
        <w:autoSpaceDN w:val="0"/>
        <w:adjustRightInd w:val="0"/>
        <w:ind w:left="-360" w:firstLine="201" w:firstLineChars="100"/>
        <w:rPr>
          <w:rFonts w:ascii="Arial" w:hAnsi="Arial" w:cs="Arial"/>
          <w:b/>
          <w:i/>
          <w:sz w:val="20"/>
          <w:szCs w:val="20"/>
          <w:lang w:eastAsia="zh-CN"/>
        </w:rPr>
      </w:pPr>
      <w:r>
        <w:rPr>
          <w:rFonts w:hint="eastAsia" w:ascii="Arial" w:hAnsi="Arial" w:cs="Arial"/>
          <w:b/>
          <w:i/>
          <w:sz w:val="20"/>
          <w:szCs w:val="20"/>
        </w:rPr>
        <w:t>条款 1  宗旨</w:t>
      </w:r>
    </w:p>
    <w:p>
      <w:pPr>
        <w:pStyle w:val="23"/>
        <w:numPr>
          <w:ilvl w:val="0"/>
          <w:numId w:val="1"/>
        </w:numPr>
        <w:autoSpaceDE w:val="0"/>
        <w:autoSpaceDN w:val="0"/>
        <w:adjustRightInd w:val="0"/>
        <w:jc w:val="both"/>
        <w:rPr>
          <w:sz w:val="20"/>
        </w:rPr>
      </w:pPr>
      <w:r>
        <w:rPr>
          <w:sz w:val="20"/>
        </w:rPr>
        <w:t xml:space="preserve">The auditing and assessment of the social accountability management system implemented within the Organisation, according to the SA8000 standard, for the locations and activities specified in the Application for Proposal (F002-SA). </w:t>
      </w:r>
    </w:p>
    <w:p>
      <w:pPr>
        <w:widowControl w:val="0"/>
        <w:numPr>
          <w:ilvl w:val="0"/>
          <w:numId w:val="1"/>
        </w:numPr>
        <w:tabs>
          <w:tab w:val="left" w:pos="0"/>
        </w:tabs>
        <w:autoSpaceDE w:val="0"/>
        <w:autoSpaceDN w:val="0"/>
        <w:adjustRightInd w:val="0"/>
        <w:spacing w:after="0" w:line="240" w:lineRule="auto"/>
        <w:jc w:val="both"/>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依据SA8000标准对组织执行的社会责任管理体系实施审核和评价，具体地点和活动见《申请表》（F002-SA）。</w:t>
      </w:r>
    </w:p>
    <w:p>
      <w:pPr>
        <w:pStyle w:val="23"/>
        <w:numPr>
          <w:ilvl w:val="0"/>
          <w:numId w:val="1"/>
        </w:numPr>
        <w:autoSpaceDE w:val="0"/>
        <w:autoSpaceDN w:val="0"/>
        <w:adjustRightInd w:val="0"/>
        <w:jc w:val="both"/>
        <w:rPr>
          <w:sz w:val="20"/>
        </w:rPr>
      </w:pPr>
      <w:r>
        <w:rPr>
          <w:sz w:val="20"/>
        </w:rPr>
        <w:t>The issue of an IQNet Ltd SA8000 certificate to the Organization, when in compliance with the requirements of IQNet Ltd SA8000 Certification Rules.</w:t>
      </w:r>
    </w:p>
    <w:p>
      <w:pPr>
        <w:widowControl w:val="0"/>
        <w:numPr>
          <w:ilvl w:val="0"/>
          <w:numId w:val="1"/>
        </w:numPr>
        <w:tabs>
          <w:tab w:val="left" w:pos="0"/>
        </w:tabs>
        <w:autoSpaceDE w:val="0"/>
        <w:autoSpaceDN w:val="0"/>
        <w:adjustRightInd w:val="0"/>
        <w:spacing w:after="0" w:line="240" w:lineRule="auto"/>
        <w:jc w:val="both"/>
        <w:rPr>
          <w:rFonts w:hint="eastAsia" w:ascii="黑体" w:hAnsi="黑体" w:eastAsia="黑体" w:cs="黑体"/>
          <w:sz w:val="20"/>
          <w:szCs w:val="20"/>
          <w:lang w:eastAsia="zh-CN"/>
        </w:rPr>
      </w:pPr>
      <w:r>
        <w:rPr>
          <w:rFonts w:hint="eastAsia" w:ascii="黑体" w:hAnsi="黑体" w:eastAsia="黑体" w:cs="黑体"/>
          <w:sz w:val="20"/>
          <w:szCs w:val="20"/>
          <w:lang w:eastAsia="zh-CN"/>
        </w:rPr>
        <w:t>一旦组织符合《IQNet有限公司SA8000认证规则》各项要求，IQNet有限公司即向其授予SA8000证书。</w:t>
      </w:r>
    </w:p>
    <w:p>
      <w:pPr>
        <w:pStyle w:val="23"/>
        <w:numPr>
          <w:ilvl w:val="0"/>
          <w:numId w:val="1"/>
        </w:numPr>
        <w:autoSpaceDE w:val="0"/>
        <w:autoSpaceDN w:val="0"/>
        <w:adjustRightInd w:val="0"/>
        <w:jc w:val="both"/>
        <w:rPr>
          <w:sz w:val="20"/>
        </w:rPr>
      </w:pPr>
      <w:r>
        <w:rPr>
          <w:sz w:val="20"/>
        </w:rPr>
        <w:t>The conduct of surveillance audits and follow-up reviews, in the number and frequency as defined in IQNet Ltd Proposal for SA8000 Certification (F006-SA).</w:t>
      </w:r>
    </w:p>
    <w:p>
      <w:pPr>
        <w:widowControl w:val="0"/>
        <w:numPr>
          <w:ilvl w:val="0"/>
          <w:numId w:val="1"/>
        </w:numPr>
        <w:tabs>
          <w:tab w:val="left" w:pos="0"/>
        </w:tabs>
        <w:autoSpaceDE w:val="0"/>
        <w:autoSpaceDN w:val="0"/>
        <w:adjustRightInd w:val="0"/>
        <w:spacing w:after="0" w:line="240" w:lineRule="auto"/>
        <w:jc w:val="both"/>
        <w:rPr>
          <w:rFonts w:hint="eastAsia" w:ascii="黑体" w:hAnsi="黑体" w:eastAsia="黑体" w:cs="黑体"/>
          <w:sz w:val="20"/>
          <w:szCs w:val="20"/>
          <w:lang w:eastAsia="zh-CN"/>
        </w:rPr>
      </w:pPr>
      <w:r>
        <w:rPr>
          <w:rFonts w:hint="eastAsia" w:ascii="黑体" w:hAnsi="黑体" w:eastAsia="黑体" w:cs="黑体"/>
          <w:sz w:val="20"/>
          <w:szCs w:val="20"/>
          <w:lang w:eastAsia="zh-CN"/>
        </w:rPr>
        <w:t>按照《IQNet有限公司SA8000认证报价单》（F006-SA）中规定的次数和频次实施监督审核和跟进评审。</w:t>
      </w:r>
    </w:p>
    <w:p>
      <w:pPr>
        <w:pStyle w:val="23"/>
        <w:numPr>
          <w:ilvl w:val="0"/>
          <w:numId w:val="1"/>
        </w:numPr>
        <w:autoSpaceDE w:val="0"/>
        <w:autoSpaceDN w:val="0"/>
        <w:adjustRightInd w:val="0"/>
        <w:jc w:val="both"/>
        <w:rPr>
          <w:sz w:val="20"/>
        </w:rPr>
      </w:pPr>
      <w:r>
        <w:rPr>
          <w:sz w:val="20"/>
        </w:rPr>
        <w:t>The conduct of special audits, as required to investigate complaints, verify severe irregular situations revealed to IQNet Ltd or verify the implementation status of the corrective actions undertaken by the Organization further to major non-conformities being identified; as described in IQNet Ltd SA8000 Certification Rules.</w:t>
      </w:r>
    </w:p>
    <w:p>
      <w:pPr>
        <w:widowControl w:val="0"/>
        <w:numPr>
          <w:ilvl w:val="0"/>
          <w:numId w:val="1"/>
        </w:numPr>
        <w:tabs>
          <w:tab w:val="left" w:pos="0"/>
        </w:tabs>
        <w:autoSpaceDE w:val="0"/>
        <w:autoSpaceDN w:val="0"/>
        <w:adjustRightInd w:val="0"/>
        <w:spacing w:after="0" w:line="240" w:lineRule="auto"/>
        <w:jc w:val="both"/>
        <w:rPr>
          <w:rFonts w:hint="eastAsia" w:ascii="黑体" w:hAnsi="黑体" w:eastAsia="黑体" w:cs="黑体"/>
          <w:sz w:val="20"/>
          <w:szCs w:val="20"/>
          <w:lang w:eastAsia="zh-CN"/>
        </w:rPr>
      </w:pPr>
      <w:r>
        <w:rPr>
          <w:rFonts w:hint="eastAsia" w:ascii="黑体" w:hAnsi="黑体" w:eastAsia="黑体" w:cs="黑体"/>
          <w:sz w:val="20"/>
          <w:szCs w:val="20"/>
          <w:lang w:eastAsia="zh-CN"/>
        </w:rPr>
        <w:t>根据《IQNet有限公司SA8000认证规则》的规定，对组织实施追加审核以调查投诉情况，验证已披露给IQNet有限公司的严重不合规情况，或验证组织就识别的严重不符合项采取的纠正措施的实施情况。</w:t>
      </w:r>
    </w:p>
    <w:p>
      <w:pPr>
        <w:autoSpaceDE w:val="0"/>
        <w:autoSpaceDN w:val="0"/>
        <w:adjustRightInd w:val="0"/>
        <w:jc w:val="both"/>
        <w:rPr>
          <w:b/>
          <w:i/>
          <w:sz w:val="20"/>
          <w:lang w:eastAsia="zh-CN"/>
        </w:rPr>
      </w:pPr>
    </w:p>
    <w:p>
      <w:pPr>
        <w:autoSpaceDE w:val="0"/>
        <w:autoSpaceDN w:val="0"/>
        <w:adjustRightInd w:val="0"/>
        <w:jc w:val="both"/>
        <w:rPr>
          <w:b/>
          <w:i/>
          <w:sz w:val="20"/>
          <w:lang w:eastAsia="zh-CN"/>
        </w:rPr>
      </w:pPr>
      <w:r>
        <w:rPr>
          <w:b/>
          <w:i/>
          <w:sz w:val="20"/>
        </w:rPr>
        <w:t>Art. 2.</w:t>
      </w:r>
      <w:r>
        <w:rPr>
          <w:b/>
          <w:i/>
          <w:sz w:val="20"/>
        </w:rPr>
        <w:tab/>
      </w:r>
      <w:r>
        <w:rPr>
          <w:b/>
          <w:i/>
          <w:sz w:val="20"/>
        </w:rPr>
        <w:t>OBLIGATIONS OF THE PARTIES</w:t>
      </w:r>
    </w:p>
    <w:p>
      <w:pPr>
        <w:autoSpaceDE w:val="0"/>
        <w:autoSpaceDN w:val="0"/>
        <w:adjustRightInd w:val="0"/>
        <w:ind w:left="-360" w:firstLine="301" w:firstLineChars="150"/>
        <w:rPr>
          <w:rFonts w:ascii="Arial" w:hAnsi="Arial" w:cs="Arial"/>
          <w:b/>
          <w:i/>
          <w:sz w:val="20"/>
          <w:szCs w:val="20"/>
          <w:lang w:eastAsia="zh-CN"/>
        </w:rPr>
      </w:pPr>
      <w:r>
        <w:rPr>
          <w:rFonts w:hint="eastAsia" w:ascii="Arial" w:hAnsi="Arial" w:cs="Arial"/>
          <w:b/>
          <w:i/>
          <w:sz w:val="20"/>
          <w:szCs w:val="20"/>
        </w:rPr>
        <w:t>条款 2   当事方义务</w:t>
      </w:r>
    </w:p>
    <w:p>
      <w:pPr>
        <w:numPr>
          <w:ilvl w:val="1"/>
          <w:numId w:val="2"/>
        </w:numPr>
        <w:autoSpaceDE w:val="0"/>
        <w:autoSpaceDN w:val="0"/>
        <w:adjustRightInd w:val="0"/>
        <w:spacing w:before="240" w:line="240" w:lineRule="auto"/>
        <w:ind w:left="0" w:firstLine="0"/>
        <w:jc w:val="both"/>
        <w:rPr>
          <w:b/>
          <w:i/>
          <w:sz w:val="20"/>
        </w:rPr>
      </w:pPr>
      <w:r>
        <w:rPr>
          <w:b/>
          <w:i/>
          <w:sz w:val="20"/>
        </w:rPr>
        <w:t>For IQNet Ltd</w:t>
      </w:r>
    </w:p>
    <w:p>
      <w:pPr>
        <w:autoSpaceDE w:val="0"/>
        <w:autoSpaceDN w:val="0"/>
        <w:adjustRightInd w:val="0"/>
        <w:spacing w:before="240" w:line="240" w:lineRule="auto"/>
        <w:jc w:val="both"/>
        <w:rPr>
          <w:b/>
          <w:i/>
          <w:sz w:val="20"/>
          <w:lang w:eastAsia="zh-CN"/>
        </w:rPr>
      </w:pPr>
      <w:r>
        <w:rPr>
          <w:rFonts w:hint="eastAsia" w:cs="Arial"/>
          <w:b/>
          <w:i/>
          <w:sz w:val="20"/>
          <w:szCs w:val="20"/>
          <w:lang w:eastAsia="zh-CN"/>
        </w:rPr>
        <w:t xml:space="preserve">2.1   </w:t>
      </w:r>
      <w:r>
        <w:rPr>
          <w:rFonts w:hint="eastAsia" w:ascii="宋体" w:hAnsi="宋体" w:eastAsia="宋体" w:cs="宋体"/>
          <w:b/>
          <w:i/>
          <w:sz w:val="20"/>
          <w:szCs w:val="20"/>
          <w:lang w:eastAsia="zh-CN"/>
        </w:rPr>
        <w:t>对于</w:t>
      </w:r>
      <w:r>
        <w:rPr>
          <w:rFonts w:hint="eastAsia" w:cs="Arial"/>
          <w:b/>
          <w:i/>
          <w:sz w:val="20"/>
          <w:szCs w:val="20"/>
          <w:lang w:eastAsia="zh-CN"/>
        </w:rPr>
        <w:t>IQNet</w:t>
      </w:r>
      <w:r>
        <w:rPr>
          <w:rFonts w:hint="eastAsia" w:ascii="宋体" w:hAnsi="宋体" w:eastAsia="宋体" w:cs="宋体"/>
          <w:b/>
          <w:i/>
          <w:sz w:val="20"/>
          <w:szCs w:val="20"/>
          <w:lang w:eastAsia="zh-CN"/>
        </w:rPr>
        <w:t>有限公司</w:t>
      </w:r>
    </w:p>
    <w:p>
      <w:pPr>
        <w:pStyle w:val="23"/>
        <w:numPr>
          <w:ilvl w:val="0"/>
          <w:numId w:val="1"/>
        </w:numPr>
        <w:autoSpaceDE w:val="0"/>
        <w:autoSpaceDN w:val="0"/>
        <w:adjustRightInd w:val="0"/>
        <w:jc w:val="both"/>
        <w:rPr>
          <w:sz w:val="20"/>
        </w:rPr>
      </w:pPr>
      <w:r>
        <w:rPr>
          <w:sz w:val="20"/>
        </w:rPr>
        <w:t>To carry out the certification process as described in IQNet Ltd SA8000 Certification Rules.</w:t>
      </w:r>
    </w:p>
    <w:p>
      <w:pPr>
        <w:widowControl w:val="0"/>
        <w:numPr>
          <w:ilvl w:val="0"/>
          <w:numId w:val="1"/>
        </w:numPr>
        <w:tabs>
          <w:tab w:val="left" w:pos="0"/>
        </w:tabs>
        <w:autoSpaceDE w:val="0"/>
        <w:autoSpaceDN w:val="0"/>
        <w:adjustRightInd w:val="0"/>
        <w:spacing w:after="0" w:line="240" w:lineRule="auto"/>
        <w:jc w:val="both"/>
        <w:rPr>
          <w:rFonts w:hint="eastAsia" w:ascii="黑体" w:hAnsi="黑体" w:eastAsia="黑体" w:cs="黑体"/>
          <w:sz w:val="20"/>
          <w:szCs w:val="20"/>
          <w:lang w:eastAsia="zh-CN"/>
        </w:rPr>
      </w:pPr>
      <w:r>
        <w:rPr>
          <w:rFonts w:hint="eastAsia" w:ascii="黑体" w:hAnsi="黑体" w:eastAsia="黑体" w:cs="黑体"/>
          <w:sz w:val="20"/>
          <w:szCs w:val="20"/>
          <w:lang w:eastAsia="zh-CN"/>
        </w:rPr>
        <w:t>根据《IQNet有限公司SA8000认证规则》执行认证流程。</w:t>
      </w:r>
    </w:p>
    <w:p>
      <w:pPr>
        <w:pStyle w:val="23"/>
        <w:numPr>
          <w:ilvl w:val="0"/>
          <w:numId w:val="1"/>
        </w:numPr>
        <w:autoSpaceDE w:val="0"/>
        <w:autoSpaceDN w:val="0"/>
        <w:adjustRightInd w:val="0"/>
        <w:jc w:val="both"/>
        <w:rPr>
          <w:sz w:val="20"/>
        </w:rPr>
      </w:pPr>
      <w:r>
        <w:rPr>
          <w:sz w:val="20"/>
        </w:rPr>
        <w:t>To upload the audit report and communicate the data related to the certification status in SAI database, where required by SAI (Social Accountability International) for the SA8000 accredited certification program.</w:t>
      </w:r>
    </w:p>
    <w:p>
      <w:pPr>
        <w:widowControl w:val="0"/>
        <w:numPr>
          <w:ilvl w:val="0"/>
          <w:numId w:val="1"/>
        </w:numPr>
        <w:tabs>
          <w:tab w:val="left" w:pos="0"/>
        </w:tabs>
        <w:autoSpaceDE w:val="0"/>
        <w:autoSpaceDN w:val="0"/>
        <w:adjustRightInd w:val="0"/>
        <w:spacing w:after="0" w:line="240" w:lineRule="auto"/>
        <w:jc w:val="both"/>
        <w:rPr>
          <w:rFonts w:hint="eastAsia" w:ascii="黑体" w:hAnsi="黑体" w:eastAsia="黑体" w:cs="黑体"/>
          <w:sz w:val="20"/>
          <w:szCs w:val="20"/>
          <w:lang w:eastAsia="zh-CN"/>
        </w:rPr>
      </w:pPr>
      <w:r>
        <w:rPr>
          <w:rFonts w:hint="eastAsia" w:ascii="黑体" w:hAnsi="黑体" w:eastAsia="黑体" w:cs="黑体"/>
          <w:sz w:val="20"/>
          <w:szCs w:val="20"/>
          <w:lang w:eastAsia="zh-CN"/>
        </w:rPr>
        <w:t>根据社会责任国际（SAI）针对经认可的SA8000认证方案的要求，将审核报告上传至SAI数据库，并沟通有关认证状态的信息。</w:t>
      </w:r>
    </w:p>
    <w:p>
      <w:pPr>
        <w:pStyle w:val="23"/>
        <w:numPr>
          <w:ilvl w:val="0"/>
          <w:numId w:val="1"/>
        </w:numPr>
        <w:autoSpaceDE w:val="0"/>
        <w:autoSpaceDN w:val="0"/>
        <w:adjustRightInd w:val="0"/>
        <w:jc w:val="both"/>
        <w:rPr>
          <w:sz w:val="20"/>
        </w:rPr>
      </w:pPr>
      <w:r>
        <w:rPr>
          <w:sz w:val="20"/>
        </w:rPr>
        <w:t>To maintain confidentiality with respect to the information provided by the Organization and not to disclose such</w:t>
      </w:r>
      <w:r>
        <w:rPr>
          <w:rFonts w:hint="eastAsia" w:eastAsiaTheme="minorEastAsia"/>
          <w:sz w:val="20"/>
          <w:lang w:eastAsia="zh-CN"/>
        </w:rPr>
        <w:t xml:space="preserve"> </w:t>
      </w:r>
      <w:r>
        <w:rPr>
          <w:sz w:val="20"/>
        </w:rPr>
        <w:t>information to third parties without the Organization’s prior consent, except for SAI (Social Accountability International) where such a requirement is a part of the SA8000 accredited certification program. IQNet Ltd reserves the right to show its files to the accreditation auditors and to auditors of other certification entities, with whom it has or want to have agreements of mutual recognition, with the purpose of demonstrating compliance with the standards applicable to its certification activities.</w:t>
      </w:r>
    </w:p>
    <w:p>
      <w:pPr>
        <w:widowControl w:val="0"/>
        <w:numPr>
          <w:ilvl w:val="0"/>
          <w:numId w:val="1"/>
        </w:numPr>
        <w:tabs>
          <w:tab w:val="left" w:pos="0"/>
        </w:tabs>
        <w:autoSpaceDE w:val="0"/>
        <w:autoSpaceDN w:val="0"/>
        <w:adjustRightInd w:val="0"/>
        <w:spacing w:after="0" w:line="240" w:lineRule="auto"/>
        <w:jc w:val="both"/>
        <w:rPr>
          <w:rFonts w:hint="eastAsia" w:ascii="黑体" w:hAnsi="黑体" w:eastAsia="黑体" w:cs="黑体"/>
          <w:sz w:val="20"/>
          <w:szCs w:val="20"/>
          <w:lang w:eastAsia="zh-CN"/>
        </w:rPr>
      </w:pPr>
      <w:r>
        <w:rPr>
          <w:rFonts w:hint="eastAsia" w:ascii="黑体" w:hAnsi="黑体" w:eastAsia="黑体" w:cs="黑体"/>
          <w:sz w:val="20"/>
          <w:szCs w:val="20"/>
          <w:lang w:eastAsia="zh-CN"/>
        </w:rPr>
        <w:t>对组织提供的信息予以保密，未经组织事先同意，不得将此类信息披露给第三方，但社会责任国际（SAI）提出此要求的情况除外，因为该要求为经认可的SA8000认证方案的一部分。IQNet有限公司保留将此类文件出示给认可审核员和其他认证机构审核员的权利，但前提是IQNet有限公司与这些机构已经签订或有意向签订双方一致认可的协议，以此证明组织符合适用于其认证活动的标准。</w:t>
      </w:r>
    </w:p>
    <w:p>
      <w:pPr>
        <w:numPr>
          <w:ilvl w:val="1"/>
          <w:numId w:val="2"/>
        </w:numPr>
        <w:spacing w:before="240" w:line="240" w:lineRule="auto"/>
        <w:ind w:left="0" w:right="340" w:firstLine="0"/>
        <w:jc w:val="both"/>
        <w:rPr>
          <w:b/>
          <w:i/>
          <w:sz w:val="20"/>
          <w:szCs w:val="20"/>
        </w:rPr>
      </w:pPr>
      <w:r>
        <w:rPr>
          <w:b/>
          <w:i/>
          <w:sz w:val="20"/>
          <w:szCs w:val="20"/>
        </w:rPr>
        <w:t>For IQNet Ltd Representative</w:t>
      </w:r>
    </w:p>
    <w:p>
      <w:pPr>
        <w:ind w:right="340"/>
        <w:rPr>
          <w:rFonts w:eastAsia="宋体" w:cs="Arial"/>
          <w:b/>
          <w:i/>
          <w:sz w:val="20"/>
          <w:szCs w:val="20"/>
          <w:lang w:eastAsia="de-DE"/>
        </w:rPr>
      </w:pPr>
      <w:r>
        <w:rPr>
          <w:rFonts w:hint="eastAsia" w:cs="Arial"/>
          <w:b/>
          <w:i/>
          <w:sz w:val="20"/>
          <w:szCs w:val="20"/>
          <w:lang w:eastAsia="zh-CN"/>
        </w:rPr>
        <w:t xml:space="preserve">2.2    </w:t>
      </w:r>
      <w:r>
        <w:rPr>
          <w:rFonts w:hint="eastAsia" w:ascii="宋体" w:hAnsi="宋体" w:eastAsia="宋体" w:cs="宋体"/>
          <w:b/>
          <w:i/>
          <w:sz w:val="20"/>
          <w:szCs w:val="20"/>
          <w:lang w:eastAsia="zh-CN"/>
        </w:rPr>
        <w:t>对于</w:t>
      </w:r>
      <w:r>
        <w:rPr>
          <w:rFonts w:hint="eastAsia" w:cs="Arial"/>
          <w:b/>
          <w:i/>
          <w:sz w:val="20"/>
          <w:szCs w:val="20"/>
          <w:lang w:eastAsia="zh-CN"/>
        </w:rPr>
        <w:t>IQNet</w:t>
      </w:r>
      <w:r>
        <w:rPr>
          <w:rFonts w:hint="eastAsia" w:ascii="宋体" w:hAnsi="宋体" w:eastAsia="宋体" w:cs="宋体"/>
          <w:b/>
          <w:i/>
          <w:sz w:val="20"/>
          <w:szCs w:val="20"/>
          <w:lang w:eastAsia="zh-CN"/>
        </w:rPr>
        <w:t>有限公司</w:t>
      </w:r>
      <w:r>
        <w:rPr>
          <w:rFonts w:hint="eastAsia" w:eastAsia="宋体" w:cs="Arial"/>
          <w:b/>
          <w:i/>
          <w:sz w:val="20"/>
          <w:szCs w:val="20"/>
          <w:lang w:eastAsia="zh-CN"/>
        </w:rPr>
        <w:t>代表</w:t>
      </w:r>
    </w:p>
    <w:p>
      <w:pPr>
        <w:numPr>
          <w:ilvl w:val="0"/>
          <w:numId w:val="3"/>
        </w:numPr>
        <w:tabs>
          <w:tab w:val="left" w:pos="426"/>
          <w:tab w:val="clear" w:pos="930"/>
        </w:tabs>
        <w:spacing w:after="0" w:line="240" w:lineRule="auto"/>
        <w:ind w:left="426" w:right="29" w:hanging="426"/>
        <w:jc w:val="both"/>
        <w:rPr>
          <w:color w:val="auto"/>
          <w:sz w:val="20"/>
          <w:szCs w:val="20"/>
        </w:rPr>
      </w:pPr>
      <w:r>
        <w:rPr>
          <w:sz w:val="20"/>
          <w:szCs w:val="20"/>
        </w:rPr>
        <w:t>To carry out the assigned tasks of the certification process, as specified</w:t>
      </w:r>
      <w:r>
        <w:rPr>
          <w:color w:val="auto"/>
          <w:sz w:val="20"/>
          <w:szCs w:val="20"/>
        </w:rPr>
        <w:t xml:space="preserve"> in IQNet Ltd </w:t>
      </w:r>
      <w:r>
        <w:rPr>
          <w:i/>
          <w:color w:val="auto"/>
          <w:sz w:val="20"/>
          <w:szCs w:val="20"/>
        </w:rPr>
        <w:t>SA8000 Certification Rules</w:t>
      </w:r>
      <w:r>
        <w:rPr>
          <w:color w:val="auto"/>
          <w:sz w:val="20"/>
          <w:szCs w:val="20"/>
        </w:rPr>
        <w:t xml:space="preserve"> and IQNet Ltd procedures.</w:t>
      </w:r>
    </w:p>
    <w:p>
      <w:pPr>
        <w:numPr>
          <w:ilvl w:val="0"/>
          <w:numId w:val="3"/>
        </w:numPr>
        <w:tabs>
          <w:tab w:val="left" w:pos="426"/>
          <w:tab w:val="clear" w:pos="930"/>
        </w:tabs>
        <w:spacing w:after="0" w:line="240" w:lineRule="auto"/>
        <w:ind w:left="426" w:right="29" w:hanging="426"/>
        <w:jc w:val="both"/>
        <w:rPr>
          <w:rFonts w:hint="eastAsia" w:ascii="黑体" w:hAnsi="黑体" w:eastAsia="黑体" w:cs="黑体"/>
          <w:sz w:val="20"/>
          <w:szCs w:val="20"/>
          <w:lang w:eastAsia="zh-CN"/>
        </w:rPr>
      </w:pPr>
      <w:r>
        <w:rPr>
          <w:rFonts w:hint="eastAsia" w:ascii="黑体" w:hAnsi="黑体" w:eastAsia="黑体" w:cs="黑体"/>
          <w:sz w:val="20"/>
          <w:szCs w:val="20"/>
          <w:lang w:eastAsia="zh-CN"/>
        </w:rPr>
        <w:t>按照IQNet有限公司《SA8000认证规则》和IQNet有限公司程序，执行分配给其的任务。</w:t>
      </w:r>
    </w:p>
    <w:p>
      <w:pPr>
        <w:numPr>
          <w:ilvl w:val="0"/>
          <w:numId w:val="3"/>
        </w:numPr>
        <w:tabs>
          <w:tab w:val="left" w:pos="426"/>
          <w:tab w:val="clear" w:pos="930"/>
        </w:tabs>
        <w:spacing w:after="0" w:line="240" w:lineRule="auto"/>
        <w:ind w:left="426" w:right="29" w:hanging="426"/>
        <w:jc w:val="both"/>
        <w:rPr>
          <w:sz w:val="20"/>
          <w:szCs w:val="20"/>
        </w:rPr>
      </w:pPr>
      <w:r>
        <w:rPr>
          <w:sz w:val="20"/>
        </w:rPr>
        <w:t>To maintain confidentiality with respect to the information provided by the Organization and not to disclose such information to third parties without the Organization’s prior consent.</w:t>
      </w:r>
    </w:p>
    <w:p>
      <w:pPr>
        <w:numPr>
          <w:ilvl w:val="0"/>
          <w:numId w:val="3"/>
        </w:numPr>
        <w:tabs>
          <w:tab w:val="left" w:pos="426"/>
          <w:tab w:val="clear" w:pos="930"/>
        </w:tabs>
        <w:spacing w:after="0" w:line="240" w:lineRule="auto"/>
        <w:ind w:left="426" w:right="29" w:hanging="426"/>
        <w:jc w:val="both"/>
        <w:rPr>
          <w:sz w:val="20"/>
          <w:szCs w:val="20"/>
          <w:lang w:eastAsia="zh-CN"/>
        </w:rPr>
      </w:pPr>
      <w:r>
        <w:rPr>
          <w:rFonts w:hint="eastAsia" w:ascii="Arial" w:hAnsi="Arial" w:cs="Arial"/>
          <w:sz w:val="20"/>
          <w:szCs w:val="20"/>
          <w:lang w:eastAsia="zh-CN"/>
        </w:rPr>
        <w:t>对组织提供的信息予以保密，未经组织事先同意，不得将此类信息披露给第三方。</w:t>
      </w:r>
    </w:p>
    <w:p>
      <w:pPr>
        <w:numPr>
          <w:ilvl w:val="0"/>
          <w:numId w:val="3"/>
        </w:numPr>
        <w:tabs>
          <w:tab w:val="left" w:pos="426"/>
          <w:tab w:val="clear" w:pos="930"/>
        </w:tabs>
        <w:spacing w:after="0" w:line="240" w:lineRule="auto"/>
        <w:ind w:left="426" w:right="29" w:hanging="426"/>
        <w:jc w:val="both"/>
        <w:rPr>
          <w:sz w:val="20"/>
          <w:szCs w:val="20"/>
        </w:rPr>
      </w:pPr>
      <w:r>
        <w:rPr>
          <w:sz w:val="20"/>
        </w:rPr>
        <w:t>To invoice the Organization, according to the terms provided in this contract and its binding annexes.</w:t>
      </w:r>
    </w:p>
    <w:p>
      <w:pPr>
        <w:numPr>
          <w:ilvl w:val="0"/>
          <w:numId w:val="3"/>
        </w:numPr>
        <w:tabs>
          <w:tab w:val="left" w:pos="426"/>
          <w:tab w:val="clear" w:pos="930"/>
        </w:tabs>
        <w:spacing w:after="0" w:line="240" w:lineRule="auto"/>
        <w:ind w:left="426" w:right="29" w:hanging="426"/>
        <w:jc w:val="both"/>
        <w:rPr>
          <w:sz w:val="20"/>
          <w:szCs w:val="20"/>
          <w:lang w:eastAsia="zh-CN"/>
        </w:rPr>
      </w:pPr>
      <w:r>
        <w:rPr>
          <w:rFonts w:hint="eastAsia" w:ascii="Arial" w:hAnsi="Arial" w:cs="Arial"/>
          <w:sz w:val="20"/>
          <w:szCs w:val="20"/>
          <w:lang w:eastAsia="zh-CN"/>
        </w:rPr>
        <w:t>根据本合同条款及本合同具有约束力的附录的规定，向组织开具收费单。</w:t>
      </w:r>
    </w:p>
    <w:p>
      <w:pPr>
        <w:spacing w:line="240" w:lineRule="auto"/>
        <w:ind w:left="90" w:right="340"/>
        <w:jc w:val="both"/>
        <w:rPr>
          <w:rFonts w:hint="eastAsia"/>
          <w:b/>
          <w:i/>
          <w:sz w:val="20"/>
        </w:rPr>
      </w:pPr>
    </w:p>
    <w:p>
      <w:pPr>
        <w:numPr>
          <w:ilvl w:val="1"/>
          <w:numId w:val="2"/>
        </w:numPr>
        <w:spacing w:line="240" w:lineRule="auto"/>
        <w:ind w:left="0" w:right="340" w:firstLine="90"/>
        <w:jc w:val="both"/>
        <w:rPr>
          <w:b/>
          <w:i/>
          <w:sz w:val="20"/>
        </w:rPr>
      </w:pPr>
      <w:r>
        <w:rPr>
          <w:b/>
          <w:i/>
          <w:sz w:val="20"/>
        </w:rPr>
        <w:t>For Organization</w:t>
      </w:r>
    </w:p>
    <w:p>
      <w:pPr>
        <w:pStyle w:val="23"/>
        <w:numPr>
          <w:ilvl w:val="1"/>
          <w:numId w:val="4"/>
        </w:numPr>
        <w:ind w:right="340"/>
        <w:rPr>
          <w:rFonts w:hint="eastAsia" w:cs="Arial"/>
          <w:b/>
          <w:i/>
          <w:sz w:val="20"/>
          <w:szCs w:val="20"/>
        </w:rPr>
      </w:pPr>
      <w:r>
        <w:rPr>
          <w:rFonts w:hint="eastAsia" w:cs="Arial"/>
          <w:b/>
          <w:i/>
          <w:sz w:val="20"/>
          <w:szCs w:val="20"/>
        </w:rPr>
        <w:t xml:space="preserve">   </w:t>
      </w:r>
      <w:r>
        <w:rPr>
          <w:rFonts w:hint="eastAsia" w:ascii="宋体" w:hAnsi="宋体" w:eastAsia="宋体" w:cs="宋体"/>
          <w:b/>
          <w:i/>
          <w:sz w:val="20"/>
          <w:szCs w:val="20"/>
        </w:rPr>
        <w:t>对于组织</w:t>
      </w:r>
    </w:p>
    <w:p>
      <w:pPr>
        <w:pStyle w:val="23"/>
        <w:ind w:left="360" w:right="340"/>
        <w:rPr>
          <w:rFonts w:cs="Arial"/>
          <w:b/>
          <w:i/>
          <w:sz w:val="20"/>
          <w:szCs w:val="20"/>
        </w:rPr>
      </w:pPr>
    </w:p>
    <w:p>
      <w:pPr>
        <w:numPr>
          <w:ilvl w:val="0"/>
          <w:numId w:val="5"/>
        </w:numPr>
        <w:tabs>
          <w:tab w:val="left" w:pos="426"/>
          <w:tab w:val="clear" w:pos="930"/>
        </w:tabs>
        <w:autoSpaceDE w:val="0"/>
        <w:autoSpaceDN w:val="0"/>
        <w:adjustRightInd w:val="0"/>
        <w:spacing w:after="0" w:line="240" w:lineRule="auto"/>
        <w:ind w:left="426" w:hanging="426"/>
        <w:jc w:val="both"/>
        <w:rPr>
          <w:sz w:val="20"/>
        </w:rPr>
      </w:pPr>
      <w:r>
        <w:rPr>
          <w:sz w:val="20"/>
        </w:rPr>
        <w:t xml:space="preserve">To observe the requirements specified in </w:t>
      </w:r>
      <w:r>
        <w:rPr>
          <w:i/>
          <w:sz w:val="20"/>
        </w:rPr>
        <w:t xml:space="preserve">IQNet Ltd SA8000 Certification Rules </w:t>
      </w:r>
      <w:r>
        <w:rPr>
          <w:sz w:val="20"/>
        </w:rPr>
        <w:t>as attached to the present contract and any subsequent versions in force.</w:t>
      </w:r>
    </w:p>
    <w:p>
      <w:pPr>
        <w:numPr>
          <w:ilvl w:val="0"/>
          <w:numId w:val="5"/>
        </w:numPr>
        <w:tabs>
          <w:tab w:val="left" w:pos="426"/>
          <w:tab w:val="clear" w:pos="930"/>
        </w:tabs>
        <w:autoSpaceDE w:val="0"/>
        <w:autoSpaceDN w:val="0"/>
        <w:adjustRightInd w:val="0"/>
        <w:spacing w:after="0" w:line="240" w:lineRule="auto"/>
        <w:ind w:left="426" w:hanging="426"/>
        <w:jc w:val="both"/>
        <w:rPr>
          <w:rFonts w:hint="eastAsia" w:ascii="黑体" w:hAnsi="黑体" w:eastAsia="黑体" w:cs="黑体"/>
          <w:sz w:val="20"/>
          <w:lang w:eastAsia="zh-CN"/>
        </w:rPr>
      </w:pPr>
      <w:r>
        <w:rPr>
          <w:rFonts w:hint="eastAsia" w:ascii="黑体" w:hAnsi="黑体" w:eastAsia="黑体" w:cs="黑体"/>
          <w:sz w:val="20"/>
          <w:szCs w:val="20"/>
          <w:lang w:eastAsia="zh-CN"/>
        </w:rPr>
        <w:t>遵守附加在本合同或后续任何有效版本的合同后面的《IQNet有限公司认证规则》的要求。</w:t>
      </w:r>
    </w:p>
    <w:p>
      <w:pPr>
        <w:numPr>
          <w:ilvl w:val="0"/>
          <w:numId w:val="5"/>
        </w:numPr>
        <w:tabs>
          <w:tab w:val="left" w:pos="426"/>
          <w:tab w:val="clear" w:pos="930"/>
        </w:tabs>
        <w:autoSpaceDE w:val="0"/>
        <w:autoSpaceDN w:val="0"/>
        <w:adjustRightInd w:val="0"/>
        <w:spacing w:after="0" w:line="240" w:lineRule="auto"/>
        <w:ind w:left="426" w:hanging="426"/>
        <w:jc w:val="both"/>
        <w:rPr>
          <w:sz w:val="20"/>
        </w:rPr>
      </w:pPr>
      <w:r>
        <w:rPr>
          <w:sz w:val="20"/>
        </w:rPr>
        <w:t>To notify IQNet Ltd on all changes in their legal status, ownership, organization, premises, or personnel which may affect their management system, their scope of operations and processes. Notification must be given with sufficient notice to evaluate the effects on the certification contract. Changes may require revisions to the Application for Proposal (F002-SA) and Proposal for SA8000 Certification (F006-SA).</w:t>
      </w:r>
    </w:p>
    <w:p>
      <w:pPr>
        <w:numPr>
          <w:ilvl w:val="0"/>
          <w:numId w:val="5"/>
        </w:numPr>
        <w:tabs>
          <w:tab w:val="left" w:pos="426"/>
          <w:tab w:val="clear" w:pos="930"/>
        </w:tabs>
        <w:autoSpaceDE w:val="0"/>
        <w:autoSpaceDN w:val="0"/>
        <w:adjustRightInd w:val="0"/>
        <w:spacing w:after="0" w:line="240" w:lineRule="auto"/>
        <w:ind w:left="426" w:hanging="426"/>
        <w:jc w:val="both"/>
        <w:rPr>
          <w:rFonts w:hint="eastAsia" w:ascii="黑体" w:hAnsi="黑体" w:eastAsia="黑体" w:cs="黑体"/>
          <w:sz w:val="20"/>
          <w:lang w:eastAsia="zh-CN"/>
        </w:rPr>
      </w:pPr>
      <w:r>
        <w:rPr>
          <w:rFonts w:hint="eastAsia" w:ascii="黑体" w:hAnsi="黑体" w:eastAsia="黑体" w:cs="黑体"/>
          <w:sz w:val="20"/>
          <w:szCs w:val="20"/>
          <w:lang w:eastAsia="zh-CN"/>
        </w:rPr>
        <w:t>向IQNet有限公司告知可能会影响组织管理体系、业务范围和流程的法人地位、所有权、组织结构、场所或人员发生的所有变更。告知必须包含充足的信息，以便IQNet有限公司能就此类变更对认证合同产生的影响作出评估。一旦产生变更，就可能需要对SA8000认证《申请表》（F002-SA）和《报价单》（F006-SA）进行修订。</w:t>
      </w:r>
    </w:p>
    <w:p>
      <w:pPr>
        <w:numPr>
          <w:ilvl w:val="0"/>
          <w:numId w:val="5"/>
        </w:numPr>
        <w:tabs>
          <w:tab w:val="left" w:pos="426"/>
          <w:tab w:val="clear" w:pos="930"/>
        </w:tabs>
        <w:autoSpaceDE w:val="0"/>
        <w:autoSpaceDN w:val="0"/>
        <w:adjustRightInd w:val="0"/>
        <w:spacing w:after="0" w:line="240" w:lineRule="auto"/>
        <w:ind w:left="426" w:hanging="426"/>
        <w:jc w:val="both"/>
        <w:rPr>
          <w:sz w:val="20"/>
        </w:rPr>
      </w:pPr>
      <w:r>
        <w:rPr>
          <w:sz w:val="20"/>
        </w:rPr>
        <w:t>To accept subsequent changes in the audit program, as described in any revised versions of the Proposal for SA8000 Certification (F006-SA), generated by changes related to the organization (as per above) or further to the changes in the SA8000 certification rules.</w:t>
      </w:r>
    </w:p>
    <w:p>
      <w:pPr>
        <w:numPr>
          <w:ilvl w:val="0"/>
          <w:numId w:val="5"/>
        </w:numPr>
        <w:tabs>
          <w:tab w:val="left" w:pos="426"/>
          <w:tab w:val="clear" w:pos="930"/>
        </w:tabs>
        <w:autoSpaceDE w:val="0"/>
        <w:autoSpaceDN w:val="0"/>
        <w:adjustRightInd w:val="0"/>
        <w:spacing w:after="0" w:line="240" w:lineRule="auto"/>
        <w:ind w:left="426" w:hanging="426"/>
        <w:jc w:val="both"/>
        <w:rPr>
          <w:rFonts w:hint="eastAsia" w:ascii="黑体" w:hAnsi="黑体" w:eastAsia="黑体" w:cs="黑体"/>
          <w:sz w:val="20"/>
          <w:lang w:eastAsia="zh-CN"/>
        </w:rPr>
      </w:pPr>
      <w:r>
        <w:rPr>
          <w:rFonts w:hint="eastAsia" w:ascii="黑体" w:hAnsi="黑体" w:eastAsia="黑体" w:cs="黑体"/>
          <w:sz w:val="20"/>
          <w:szCs w:val="20"/>
          <w:lang w:eastAsia="zh-CN"/>
        </w:rPr>
        <w:t>接受审核方案中做出的后续变更，见修订版《报价单》（F006-SA）。前提是此类变更由与组织相关的变更（如上所述）或《SA8000认证规则》产生的变更引起。</w:t>
      </w:r>
    </w:p>
    <w:p>
      <w:pPr>
        <w:numPr>
          <w:ilvl w:val="0"/>
          <w:numId w:val="5"/>
        </w:numPr>
        <w:tabs>
          <w:tab w:val="left" w:pos="426"/>
          <w:tab w:val="clear" w:pos="930"/>
        </w:tabs>
        <w:autoSpaceDE w:val="0"/>
        <w:autoSpaceDN w:val="0"/>
        <w:adjustRightInd w:val="0"/>
        <w:spacing w:after="0" w:line="240" w:lineRule="auto"/>
        <w:ind w:left="426" w:hanging="426"/>
        <w:jc w:val="both"/>
        <w:rPr>
          <w:sz w:val="20"/>
        </w:rPr>
      </w:pPr>
      <w:r>
        <w:rPr>
          <w:sz w:val="20"/>
        </w:rPr>
        <w:t>To settle all payments invoiced by the IQNet Ltd Representative, as specified in this contract and its binding annexes.</w:t>
      </w:r>
    </w:p>
    <w:p>
      <w:pPr>
        <w:numPr>
          <w:ilvl w:val="0"/>
          <w:numId w:val="5"/>
        </w:numPr>
        <w:tabs>
          <w:tab w:val="left" w:pos="426"/>
          <w:tab w:val="clear" w:pos="930"/>
        </w:tabs>
        <w:autoSpaceDE w:val="0"/>
        <w:autoSpaceDN w:val="0"/>
        <w:adjustRightInd w:val="0"/>
        <w:spacing w:after="0" w:line="240" w:lineRule="auto"/>
        <w:ind w:left="426" w:hanging="426"/>
        <w:jc w:val="both"/>
        <w:rPr>
          <w:rFonts w:hint="eastAsia" w:ascii="黑体" w:hAnsi="黑体" w:eastAsia="黑体" w:cs="黑体"/>
          <w:sz w:val="20"/>
          <w:lang w:eastAsia="zh-CN"/>
        </w:rPr>
      </w:pPr>
      <w:r>
        <w:rPr>
          <w:rFonts w:hint="eastAsia" w:ascii="黑体" w:hAnsi="黑体" w:eastAsia="黑体" w:cs="黑体"/>
          <w:sz w:val="20"/>
          <w:szCs w:val="20"/>
          <w:lang w:eastAsia="zh-CN"/>
        </w:rPr>
        <w:t>根据本合同及本合同具有约束力的附录的规定，对IQNet有限公司代表开具的收费单进行结算。</w:t>
      </w:r>
    </w:p>
    <w:p>
      <w:pPr>
        <w:numPr>
          <w:ilvl w:val="0"/>
          <w:numId w:val="5"/>
        </w:numPr>
        <w:tabs>
          <w:tab w:val="left" w:pos="426"/>
          <w:tab w:val="clear" w:pos="930"/>
        </w:tabs>
        <w:autoSpaceDE w:val="0"/>
        <w:autoSpaceDN w:val="0"/>
        <w:adjustRightInd w:val="0"/>
        <w:spacing w:after="0" w:line="240" w:lineRule="auto"/>
        <w:ind w:left="426" w:hanging="426"/>
        <w:jc w:val="both"/>
        <w:rPr>
          <w:sz w:val="20"/>
        </w:rPr>
      </w:pPr>
      <w:r>
        <w:rPr>
          <w:sz w:val="20"/>
        </w:rPr>
        <w:t>To provide any necessary personal health and safety training and, where appropriate, the complete personal protective equipment for IQNet Ltd audit teams.</w:t>
      </w:r>
    </w:p>
    <w:p>
      <w:pPr>
        <w:numPr>
          <w:ilvl w:val="0"/>
          <w:numId w:val="5"/>
        </w:numPr>
        <w:tabs>
          <w:tab w:val="left" w:pos="426"/>
          <w:tab w:val="clear" w:pos="930"/>
        </w:tabs>
        <w:autoSpaceDE w:val="0"/>
        <w:autoSpaceDN w:val="0"/>
        <w:adjustRightInd w:val="0"/>
        <w:spacing w:after="0" w:line="240" w:lineRule="auto"/>
        <w:ind w:left="426" w:hanging="426"/>
        <w:jc w:val="both"/>
        <w:rPr>
          <w:sz w:val="20"/>
          <w:lang w:eastAsia="zh-CN"/>
        </w:rPr>
      </w:pPr>
      <w:r>
        <w:rPr>
          <w:rFonts w:hint="eastAsia" w:ascii="Arial" w:hAnsi="Arial" w:cs="Arial"/>
          <w:sz w:val="20"/>
          <w:szCs w:val="20"/>
          <w:lang w:eastAsia="zh-CN"/>
        </w:rPr>
        <w:t>为IQNet有限公司的审核组提供任何必要的健康安全培训，以及在适当情况下提供全套的个人防护装备。</w:t>
      </w:r>
    </w:p>
    <w:p>
      <w:pPr>
        <w:numPr>
          <w:ilvl w:val="0"/>
          <w:numId w:val="5"/>
        </w:numPr>
        <w:tabs>
          <w:tab w:val="left" w:pos="426"/>
          <w:tab w:val="clear" w:pos="930"/>
        </w:tabs>
        <w:autoSpaceDE w:val="0"/>
        <w:autoSpaceDN w:val="0"/>
        <w:adjustRightInd w:val="0"/>
        <w:spacing w:after="0" w:line="240" w:lineRule="auto"/>
        <w:ind w:left="426" w:hanging="426"/>
        <w:jc w:val="both"/>
        <w:rPr>
          <w:sz w:val="20"/>
        </w:rPr>
      </w:pPr>
      <w:r>
        <w:rPr>
          <w:sz w:val="20"/>
        </w:rPr>
        <w:t>To provide access, assistance, information, records, documentation, and facilities to the audit team; accompanied by accreditation auditors as and when required.</w:t>
      </w:r>
    </w:p>
    <w:p>
      <w:pPr>
        <w:numPr>
          <w:ilvl w:val="0"/>
          <w:numId w:val="5"/>
        </w:numPr>
        <w:tabs>
          <w:tab w:val="left" w:pos="426"/>
          <w:tab w:val="clear" w:pos="930"/>
        </w:tabs>
        <w:autoSpaceDE w:val="0"/>
        <w:autoSpaceDN w:val="0"/>
        <w:adjustRightInd w:val="0"/>
        <w:spacing w:after="0" w:line="240" w:lineRule="auto"/>
        <w:ind w:left="426" w:hanging="426"/>
        <w:jc w:val="both"/>
        <w:rPr>
          <w:sz w:val="20"/>
          <w:lang w:eastAsia="zh-CN"/>
        </w:rPr>
      </w:pPr>
      <w:r>
        <w:rPr>
          <w:rFonts w:hint="eastAsia" w:ascii="Arial" w:hAnsi="Arial" w:cs="Arial"/>
          <w:sz w:val="20"/>
          <w:szCs w:val="20"/>
          <w:lang w:eastAsia="zh-CN"/>
        </w:rPr>
        <w:t>向审核组提供访问权限、协助、信息、记录</w:t>
      </w:r>
      <w:r>
        <w:rPr>
          <w:rFonts w:hint="eastAsia" w:ascii="Arial" w:hAnsi="Arial" w:eastAsia="宋体" w:cs="Arial"/>
          <w:sz w:val="20"/>
          <w:szCs w:val="20"/>
          <w:lang w:eastAsia="zh-CN"/>
        </w:rPr>
        <w:t>、</w:t>
      </w:r>
      <w:r>
        <w:rPr>
          <w:rFonts w:hint="eastAsia" w:ascii="Arial" w:hAnsi="Arial" w:cs="Arial"/>
          <w:sz w:val="20"/>
          <w:szCs w:val="20"/>
          <w:lang w:eastAsia="zh-CN"/>
        </w:rPr>
        <w:t>文件</w:t>
      </w:r>
      <w:r>
        <w:rPr>
          <w:rFonts w:hint="eastAsia" w:ascii="Arial" w:hAnsi="Arial" w:eastAsia="宋体" w:cs="Arial"/>
          <w:sz w:val="20"/>
          <w:szCs w:val="20"/>
          <w:lang w:eastAsia="zh-CN"/>
        </w:rPr>
        <w:t>及设备</w:t>
      </w:r>
      <w:r>
        <w:rPr>
          <w:rFonts w:hint="eastAsia" w:ascii="Arial" w:hAnsi="Arial" w:cs="Arial"/>
          <w:sz w:val="20"/>
          <w:szCs w:val="20"/>
          <w:lang w:eastAsia="zh-CN"/>
        </w:rPr>
        <w:t>；需要时，由认可审核员陪同。</w:t>
      </w:r>
    </w:p>
    <w:p>
      <w:pPr>
        <w:autoSpaceDE w:val="0"/>
        <w:autoSpaceDN w:val="0"/>
        <w:adjustRightInd w:val="0"/>
        <w:jc w:val="both"/>
        <w:rPr>
          <w:sz w:val="20"/>
          <w:lang w:eastAsia="zh-CN"/>
        </w:rPr>
      </w:pPr>
    </w:p>
    <w:p>
      <w:pPr>
        <w:autoSpaceDE w:val="0"/>
        <w:autoSpaceDN w:val="0"/>
        <w:adjustRightInd w:val="0"/>
        <w:jc w:val="both"/>
        <w:rPr>
          <w:sz w:val="20"/>
          <w:lang w:eastAsia="zh-CN"/>
        </w:rPr>
      </w:pPr>
    </w:p>
    <w:p>
      <w:pPr>
        <w:autoSpaceDE w:val="0"/>
        <w:autoSpaceDN w:val="0"/>
        <w:adjustRightInd w:val="0"/>
        <w:jc w:val="both"/>
        <w:rPr>
          <w:sz w:val="20"/>
          <w:lang w:eastAsia="zh-CN"/>
        </w:rPr>
      </w:pPr>
    </w:p>
    <w:p>
      <w:pPr>
        <w:autoSpaceDE w:val="0"/>
        <w:autoSpaceDN w:val="0"/>
        <w:adjustRightInd w:val="0"/>
        <w:ind w:left="90"/>
        <w:jc w:val="both"/>
        <w:rPr>
          <w:b/>
          <w:i/>
          <w:sz w:val="20"/>
          <w:lang w:eastAsia="zh-CN"/>
        </w:rPr>
      </w:pPr>
      <w:r>
        <w:rPr>
          <w:b/>
          <w:i/>
          <w:sz w:val="20"/>
        </w:rPr>
        <w:t>Art. 3</w:t>
      </w:r>
      <w:r>
        <w:rPr>
          <w:b/>
          <w:i/>
          <w:sz w:val="20"/>
        </w:rPr>
        <w:tab/>
      </w:r>
      <w:r>
        <w:rPr>
          <w:b/>
          <w:i/>
          <w:sz w:val="20"/>
        </w:rPr>
        <w:t>FINANCIAL CONDITIONS</w:t>
      </w:r>
    </w:p>
    <w:p>
      <w:pPr>
        <w:autoSpaceDE w:val="0"/>
        <w:autoSpaceDN w:val="0"/>
        <w:adjustRightInd w:val="0"/>
        <w:ind w:left="-360" w:firstLine="402" w:firstLineChars="200"/>
        <w:rPr>
          <w:rFonts w:ascii="Arial" w:hAnsi="Arial" w:cs="Arial"/>
          <w:b/>
          <w:i/>
          <w:sz w:val="20"/>
          <w:szCs w:val="20"/>
        </w:rPr>
      </w:pPr>
      <w:r>
        <w:rPr>
          <w:rFonts w:hint="eastAsia" w:ascii="Arial" w:hAnsi="Arial" w:cs="Arial"/>
          <w:b/>
          <w:i/>
          <w:sz w:val="20"/>
          <w:szCs w:val="20"/>
        </w:rPr>
        <w:t>条款 3   财务状况</w:t>
      </w:r>
    </w:p>
    <w:p>
      <w:pPr>
        <w:autoSpaceDE w:val="0"/>
        <w:autoSpaceDN w:val="0"/>
        <w:adjustRightInd w:val="0"/>
        <w:ind w:left="90"/>
        <w:jc w:val="both"/>
        <w:rPr>
          <w:b/>
          <w:i/>
          <w:sz w:val="20"/>
          <w:lang w:eastAsia="zh-CN"/>
        </w:rPr>
      </w:pPr>
    </w:p>
    <w:p>
      <w:pPr>
        <w:autoSpaceDE w:val="0"/>
        <w:autoSpaceDN w:val="0"/>
        <w:adjustRightInd w:val="0"/>
        <w:jc w:val="both"/>
        <w:rPr>
          <w:rFonts w:hint="eastAsia" w:cs="Arial"/>
          <w:color w:val="000000"/>
          <w:sz w:val="20"/>
          <w:lang w:eastAsia="zh-CN"/>
        </w:rPr>
      </w:pPr>
      <w:r>
        <w:rPr>
          <w:rFonts w:cs="Arial"/>
          <w:b/>
          <w:bCs/>
          <w:color w:val="000000"/>
          <w:sz w:val="20"/>
        </w:rPr>
        <w:t>3.1.</w:t>
      </w:r>
      <w:r>
        <w:rPr>
          <w:rFonts w:cs="Arial"/>
          <w:color w:val="000000"/>
          <w:sz w:val="20"/>
        </w:rPr>
        <w:t xml:space="preserve"> The expenses related to the certification process, are detailed in IQNet Ltd Proposal for SA8000 Certification (F006-SA) and shall be paid by the Organization based upon the invoices issued by IQNet Ltd Representative, within the timeframe specified by IQNet Ltd Representative. If the organization does not pay within this timeframe, financial penalties may be applied according to the rules of the IQNet Ltd Representative.</w:t>
      </w:r>
    </w:p>
    <w:p>
      <w:pPr>
        <w:autoSpaceDE w:val="0"/>
        <w:autoSpaceDN w:val="0"/>
        <w:adjustRightInd w:val="0"/>
        <w:jc w:val="both"/>
        <w:rPr>
          <w:rFonts w:hint="eastAsia" w:ascii="黑体" w:hAnsi="黑体" w:eastAsia="黑体" w:cs="黑体"/>
          <w:color w:val="000000"/>
          <w:sz w:val="20"/>
          <w:lang w:eastAsia="zh-CN"/>
        </w:rPr>
      </w:pPr>
      <w:r>
        <w:rPr>
          <w:rFonts w:hint="eastAsia" w:ascii="黑体" w:hAnsi="黑体" w:eastAsia="黑体" w:cs="黑体"/>
          <w:color w:val="000000"/>
          <w:sz w:val="20"/>
          <w:szCs w:val="20"/>
          <w:lang w:val="en-US" w:eastAsia="zh-CN"/>
        </w:rPr>
        <w:t>3.1.</w:t>
      </w:r>
      <w:r>
        <w:rPr>
          <w:rFonts w:hint="eastAsia" w:ascii="黑体" w:hAnsi="黑体" w:eastAsia="黑体" w:cs="黑体"/>
          <w:color w:val="000000"/>
          <w:sz w:val="20"/>
          <w:szCs w:val="20"/>
          <w:lang w:eastAsia="zh-CN"/>
        </w:rPr>
        <w:t>IQNet有限公司</w:t>
      </w:r>
      <w:bookmarkStart w:id="1" w:name="OLE_LINK3"/>
      <w:bookmarkStart w:id="2" w:name="OLE_LINK4"/>
      <w:r>
        <w:rPr>
          <w:rFonts w:hint="eastAsia" w:ascii="黑体" w:hAnsi="黑体" w:eastAsia="黑体" w:cs="黑体"/>
          <w:color w:val="000000"/>
          <w:sz w:val="20"/>
          <w:szCs w:val="20"/>
          <w:lang w:eastAsia="zh-CN"/>
        </w:rPr>
        <w:t>《SA8000认证报价单》（F006-SA）</w:t>
      </w:r>
      <w:bookmarkEnd w:id="1"/>
      <w:bookmarkEnd w:id="2"/>
      <w:r>
        <w:rPr>
          <w:rFonts w:hint="eastAsia" w:ascii="黑体" w:hAnsi="黑体" w:eastAsia="黑体" w:cs="黑体"/>
          <w:color w:val="000000"/>
          <w:sz w:val="20"/>
          <w:szCs w:val="20"/>
          <w:lang w:eastAsia="zh-CN"/>
        </w:rPr>
        <w:t>中详细列明了与认证流程相关的费用，组织应在IQNet有限公司代表规定的期限内对其开具的收费单进行结算。根据IQNet有限公司代表的规定，组织如未在该时限内予以支付，将遭受经济处罚。</w:t>
      </w:r>
    </w:p>
    <w:p>
      <w:pPr>
        <w:autoSpaceDE w:val="0"/>
        <w:autoSpaceDN w:val="0"/>
        <w:adjustRightInd w:val="0"/>
        <w:jc w:val="both"/>
        <w:rPr>
          <w:rFonts w:hint="eastAsia" w:cs="Arial"/>
          <w:color w:val="000000"/>
          <w:sz w:val="20"/>
          <w:lang w:eastAsia="zh-CN"/>
        </w:rPr>
      </w:pPr>
      <w:r>
        <w:rPr>
          <w:rFonts w:cs="Arial"/>
          <w:b/>
          <w:bCs/>
          <w:color w:val="000000"/>
          <w:sz w:val="20"/>
        </w:rPr>
        <w:t>3.2.</w:t>
      </w:r>
      <w:r>
        <w:rPr>
          <w:rFonts w:cs="Arial"/>
          <w:color w:val="000000"/>
          <w:sz w:val="20"/>
        </w:rPr>
        <w:t xml:space="preserve"> Additional fees may be charged for activities that are not included in IQNet Ltd Proposal for SA8000 Certification (F006-SA) and for work required due to non-conformances being identified. These will include without limitation:</w:t>
      </w:r>
    </w:p>
    <w:p>
      <w:pPr>
        <w:autoSpaceDE w:val="0"/>
        <w:autoSpaceDN w:val="0"/>
        <w:adjustRightInd w:val="0"/>
        <w:rPr>
          <w:rFonts w:hint="eastAsia" w:ascii="Arial" w:hAnsi="Arial" w:cs="Arial"/>
          <w:color w:val="000000"/>
          <w:sz w:val="20"/>
          <w:szCs w:val="20"/>
          <w:lang w:eastAsia="zh-CN"/>
        </w:rPr>
      </w:pPr>
      <w:r>
        <w:rPr>
          <w:rFonts w:hint="eastAsia" w:ascii="黑体" w:hAnsi="黑体" w:eastAsia="黑体" w:cs="黑体"/>
          <w:color w:val="000000"/>
          <w:sz w:val="20"/>
          <w:szCs w:val="20"/>
          <w:lang w:val="en-US" w:eastAsia="zh-CN"/>
        </w:rPr>
        <w:t>3.2.</w:t>
      </w:r>
      <w:r>
        <w:rPr>
          <w:rFonts w:hint="eastAsia" w:ascii="黑体" w:hAnsi="黑体" w:eastAsia="黑体" w:cs="黑体"/>
          <w:color w:val="000000"/>
          <w:sz w:val="20"/>
          <w:szCs w:val="20"/>
          <w:lang w:eastAsia="zh-CN"/>
        </w:rPr>
        <w:t>对于未包括在IQNet有限公司《SA8000认证报价单》（F006-SA）中的活动，以及因识别出不符合项而需执行的工作</w:t>
      </w:r>
      <w:r>
        <w:rPr>
          <w:rFonts w:hint="eastAsia" w:ascii="Arial" w:hAnsi="Arial" w:cs="Arial"/>
          <w:color w:val="000000"/>
          <w:sz w:val="20"/>
          <w:szCs w:val="20"/>
          <w:lang w:eastAsia="zh-CN"/>
        </w:rPr>
        <w:t>，IQNet有限公司将向组织征收额外费用。这些费用包括但不仅限于：</w:t>
      </w:r>
    </w:p>
    <w:p>
      <w:pPr>
        <w:numPr>
          <w:ilvl w:val="0"/>
          <w:numId w:val="6"/>
        </w:numPr>
        <w:autoSpaceDE w:val="0"/>
        <w:autoSpaceDN w:val="0"/>
        <w:adjustRightInd w:val="0"/>
        <w:spacing w:after="0" w:line="240" w:lineRule="auto"/>
        <w:jc w:val="both"/>
        <w:rPr>
          <w:rFonts w:hint="eastAsia" w:cs="Arial"/>
          <w:color w:val="000000"/>
          <w:sz w:val="20"/>
        </w:rPr>
      </w:pPr>
      <w:r>
        <w:rPr>
          <w:rFonts w:cs="Arial"/>
          <w:color w:val="000000"/>
          <w:sz w:val="20"/>
        </w:rPr>
        <w:t>repeating of all or any part of the audit program or work due to certification rules not being fulfilled.</w:t>
      </w:r>
    </w:p>
    <w:p>
      <w:pPr>
        <w:widowControl w:val="0"/>
        <w:numPr>
          <w:ilvl w:val="0"/>
          <w:numId w:val="6"/>
        </w:numPr>
        <w:autoSpaceDE w:val="0"/>
        <w:autoSpaceDN w:val="0"/>
        <w:adjustRightInd w:val="0"/>
        <w:spacing w:after="0" w:line="240" w:lineRule="auto"/>
        <w:jc w:val="both"/>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rPr>
        <w:t>重复实施全部或部分审核方案或因组织未满足认证规则而执行的工作。</w:t>
      </w:r>
    </w:p>
    <w:p>
      <w:pPr>
        <w:numPr>
          <w:ilvl w:val="0"/>
          <w:numId w:val="6"/>
        </w:numPr>
        <w:autoSpaceDE w:val="0"/>
        <w:autoSpaceDN w:val="0"/>
        <w:adjustRightInd w:val="0"/>
        <w:spacing w:after="0" w:line="240" w:lineRule="auto"/>
        <w:jc w:val="both"/>
        <w:rPr>
          <w:rFonts w:hint="eastAsia" w:cs="Arial"/>
          <w:color w:val="000000"/>
          <w:sz w:val="20"/>
        </w:rPr>
      </w:pPr>
      <w:r>
        <w:rPr>
          <w:rFonts w:cs="Arial"/>
          <w:color w:val="000000"/>
          <w:sz w:val="20"/>
        </w:rPr>
        <w:t xml:space="preserve">conduct of follow-up activities to verify </w:t>
      </w:r>
      <w:r>
        <w:rPr>
          <w:sz w:val="20"/>
        </w:rPr>
        <w:t>the implementation status of the corrective actions undertaken by the Organization further to critical and/or major non-conformities being identified.</w:t>
      </w:r>
    </w:p>
    <w:p>
      <w:pPr>
        <w:widowControl w:val="0"/>
        <w:numPr>
          <w:ilvl w:val="0"/>
          <w:numId w:val="6"/>
        </w:numPr>
        <w:autoSpaceDE w:val="0"/>
        <w:autoSpaceDN w:val="0"/>
        <w:adjustRightInd w:val="0"/>
        <w:spacing w:after="0" w:line="240" w:lineRule="auto"/>
        <w:jc w:val="both"/>
        <w:rPr>
          <w:rFonts w:hint="eastAsia" w:ascii="黑体" w:hAnsi="黑体" w:eastAsia="黑体" w:cs="黑体"/>
          <w:color w:val="000000"/>
          <w:sz w:val="20"/>
          <w:szCs w:val="20"/>
          <w:lang w:eastAsia="zh-CN"/>
        </w:rPr>
      </w:pPr>
      <w:r>
        <w:rPr>
          <w:rFonts w:hint="eastAsia" w:ascii="黑体" w:hAnsi="黑体" w:eastAsia="黑体" w:cs="黑体"/>
          <w:sz w:val="20"/>
          <w:szCs w:val="20"/>
          <w:lang w:eastAsia="zh-CN"/>
        </w:rPr>
        <w:t>为验证组织针对极其严重不符合项和/或严重不符合项采取纠正措施的情况而执行的跟进活动。</w:t>
      </w:r>
    </w:p>
    <w:p>
      <w:pPr>
        <w:numPr>
          <w:ilvl w:val="0"/>
          <w:numId w:val="6"/>
        </w:numPr>
        <w:autoSpaceDE w:val="0"/>
        <w:autoSpaceDN w:val="0"/>
        <w:adjustRightInd w:val="0"/>
        <w:spacing w:after="0" w:line="240" w:lineRule="auto"/>
        <w:jc w:val="both"/>
        <w:rPr>
          <w:rFonts w:hint="eastAsia" w:cs="Arial"/>
          <w:color w:val="000000"/>
          <w:sz w:val="20"/>
        </w:rPr>
      </w:pPr>
      <w:r>
        <w:rPr>
          <w:sz w:val="20"/>
        </w:rPr>
        <w:t>additional work due to suspension or withdrawal of certification.</w:t>
      </w:r>
    </w:p>
    <w:p>
      <w:pPr>
        <w:widowControl w:val="0"/>
        <w:numPr>
          <w:ilvl w:val="0"/>
          <w:numId w:val="6"/>
        </w:numPr>
        <w:autoSpaceDE w:val="0"/>
        <w:autoSpaceDN w:val="0"/>
        <w:adjustRightInd w:val="0"/>
        <w:spacing w:after="0" w:line="240" w:lineRule="auto"/>
        <w:jc w:val="both"/>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rPr>
        <w:t>因组织被暂停或撤销认证而执行的额外工作。</w:t>
      </w:r>
    </w:p>
    <w:p>
      <w:pPr>
        <w:numPr>
          <w:ilvl w:val="0"/>
          <w:numId w:val="6"/>
        </w:numPr>
        <w:autoSpaceDE w:val="0"/>
        <w:autoSpaceDN w:val="0"/>
        <w:adjustRightInd w:val="0"/>
        <w:spacing w:after="0" w:line="240" w:lineRule="auto"/>
        <w:jc w:val="both"/>
        <w:rPr>
          <w:rFonts w:hint="eastAsia" w:cs="Arial"/>
          <w:color w:val="000000"/>
          <w:sz w:val="20"/>
        </w:rPr>
      </w:pPr>
      <w:r>
        <w:rPr>
          <w:rFonts w:cs="Arial"/>
          <w:color w:val="000000"/>
          <w:sz w:val="20"/>
        </w:rPr>
        <w:t>reassessment due to changes in the management system or scope of activities.</w:t>
      </w:r>
    </w:p>
    <w:p>
      <w:pPr>
        <w:widowControl w:val="0"/>
        <w:numPr>
          <w:ilvl w:val="0"/>
          <w:numId w:val="6"/>
        </w:numPr>
        <w:autoSpaceDE w:val="0"/>
        <w:autoSpaceDN w:val="0"/>
        <w:adjustRightInd w:val="0"/>
        <w:spacing w:after="0" w:line="240" w:lineRule="auto"/>
        <w:jc w:val="both"/>
        <w:rPr>
          <w:rFonts w:hint="eastAsia" w:ascii="黑体" w:hAnsi="黑体" w:eastAsia="黑体" w:cs="黑体"/>
          <w:color w:val="000000"/>
          <w:sz w:val="20"/>
          <w:szCs w:val="20"/>
          <w:lang w:eastAsia="zh-CN"/>
        </w:rPr>
      </w:pPr>
      <w:r>
        <w:rPr>
          <w:rFonts w:hint="eastAsia" w:ascii="黑体" w:hAnsi="黑体" w:eastAsia="黑体" w:cs="黑体"/>
          <w:color w:val="000000"/>
          <w:sz w:val="20"/>
          <w:szCs w:val="20"/>
          <w:lang w:eastAsia="zh-CN"/>
        </w:rPr>
        <w:t>因管理体系或活动范围发生变更而实施的重新评价。</w:t>
      </w:r>
    </w:p>
    <w:p>
      <w:pPr>
        <w:numPr>
          <w:ilvl w:val="0"/>
          <w:numId w:val="6"/>
        </w:numPr>
        <w:autoSpaceDE w:val="0"/>
        <w:autoSpaceDN w:val="0"/>
        <w:adjustRightInd w:val="0"/>
        <w:spacing w:after="0" w:line="240" w:lineRule="auto"/>
        <w:jc w:val="both"/>
        <w:rPr>
          <w:rFonts w:hint="eastAsia" w:cs="Arial"/>
          <w:color w:val="000000"/>
          <w:sz w:val="20"/>
        </w:rPr>
      </w:pPr>
      <w:r>
        <w:rPr>
          <w:rFonts w:cs="Arial"/>
          <w:color w:val="000000"/>
          <w:sz w:val="20"/>
        </w:rPr>
        <w:t>changes in the certificate.</w:t>
      </w:r>
    </w:p>
    <w:p>
      <w:pPr>
        <w:widowControl w:val="0"/>
        <w:numPr>
          <w:ilvl w:val="0"/>
          <w:numId w:val="6"/>
        </w:numPr>
        <w:autoSpaceDE w:val="0"/>
        <w:autoSpaceDN w:val="0"/>
        <w:adjustRightInd w:val="0"/>
        <w:spacing w:after="0" w:line="240" w:lineRule="auto"/>
        <w:jc w:val="both"/>
        <w:rPr>
          <w:rFonts w:hint="eastAsia" w:ascii="Arial" w:hAnsi="Arial" w:cs="Arial"/>
          <w:color w:val="000000"/>
          <w:sz w:val="20"/>
          <w:szCs w:val="20"/>
        </w:rPr>
      </w:pPr>
      <w:r>
        <w:rPr>
          <w:rFonts w:hint="eastAsia" w:ascii="Arial" w:hAnsi="Arial" w:cs="Arial"/>
          <w:color w:val="000000"/>
          <w:sz w:val="20"/>
          <w:szCs w:val="20"/>
        </w:rPr>
        <w:t>证书内容的变更。</w:t>
      </w:r>
    </w:p>
    <w:p>
      <w:pPr>
        <w:widowControl w:val="0"/>
        <w:autoSpaceDE w:val="0"/>
        <w:autoSpaceDN w:val="0"/>
        <w:adjustRightInd w:val="0"/>
        <w:spacing w:after="0" w:line="240" w:lineRule="auto"/>
        <w:ind w:left="360"/>
        <w:jc w:val="both"/>
        <w:rPr>
          <w:rFonts w:ascii="Arial" w:hAnsi="Arial" w:cs="Arial"/>
          <w:color w:val="000000"/>
          <w:sz w:val="20"/>
          <w:szCs w:val="20"/>
        </w:rPr>
      </w:pPr>
    </w:p>
    <w:p>
      <w:pPr>
        <w:autoSpaceDE w:val="0"/>
        <w:autoSpaceDN w:val="0"/>
        <w:adjustRightInd w:val="0"/>
        <w:jc w:val="both"/>
        <w:rPr>
          <w:rFonts w:hint="eastAsia" w:cs="Arial"/>
          <w:sz w:val="20"/>
          <w:lang w:eastAsia="zh-CN"/>
        </w:rPr>
      </w:pPr>
      <w:r>
        <w:rPr>
          <w:rFonts w:cs="Arial"/>
          <w:b/>
          <w:bCs/>
          <w:sz w:val="20"/>
        </w:rPr>
        <w:t>3.3.</w:t>
      </w:r>
      <w:r>
        <w:rPr>
          <w:rFonts w:cs="Arial"/>
          <w:sz w:val="20"/>
        </w:rPr>
        <w:t xml:space="preserve"> </w:t>
      </w:r>
      <w:r>
        <w:rPr>
          <w:sz w:val="20"/>
        </w:rPr>
        <w:t>The expenses related to the conduct of follow-up and special audits, to verify complaints or other severe irregular situations revealed to IQNet Ltd</w:t>
      </w:r>
      <w:r>
        <w:rPr>
          <w:rFonts w:cs="Arial"/>
          <w:sz w:val="20"/>
        </w:rPr>
        <w:t>, shall be paid by the Organization.</w:t>
      </w:r>
    </w:p>
    <w:p>
      <w:pPr>
        <w:autoSpaceDE w:val="0"/>
        <w:autoSpaceDN w:val="0"/>
        <w:adjustRightInd w:val="0"/>
        <w:jc w:val="both"/>
        <w:rPr>
          <w:rFonts w:hint="eastAsia" w:ascii="黑体" w:hAnsi="黑体" w:eastAsia="黑体" w:cs="黑体"/>
          <w:sz w:val="20"/>
          <w:lang w:eastAsia="zh-CN"/>
        </w:rPr>
      </w:pPr>
      <w:r>
        <w:rPr>
          <w:rFonts w:hint="eastAsia" w:ascii="黑体" w:hAnsi="黑体" w:eastAsia="黑体" w:cs="黑体"/>
          <w:sz w:val="20"/>
          <w:szCs w:val="20"/>
          <w:lang w:val="en-US" w:eastAsia="zh-CN"/>
        </w:rPr>
        <w:t>3.3.</w:t>
      </w:r>
      <w:r>
        <w:rPr>
          <w:rFonts w:hint="eastAsia" w:ascii="黑体" w:hAnsi="黑体" w:eastAsia="黑体" w:cs="黑体"/>
          <w:sz w:val="20"/>
          <w:szCs w:val="20"/>
          <w:lang w:eastAsia="zh-CN"/>
        </w:rPr>
        <w:t>对于为核实披露给IQNet有限公司的投诉或其他严重不合规情况而实施的跟进审核或追加审核，所产生的费用由组织承担。</w:t>
      </w:r>
    </w:p>
    <w:p>
      <w:pPr>
        <w:jc w:val="both"/>
        <w:rPr>
          <w:rFonts w:hint="eastAsia" w:cs="Arial"/>
          <w:sz w:val="20"/>
          <w:lang w:eastAsia="zh-CN"/>
        </w:rPr>
      </w:pPr>
      <w:r>
        <w:rPr>
          <w:rFonts w:cs="Arial"/>
          <w:b/>
          <w:bCs/>
          <w:sz w:val="20"/>
        </w:rPr>
        <w:t>3.4.</w:t>
      </w:r>
      <w:r>
        <w:rPr>
          <w:rFonts w:cs="Arial"/>
          <w:sz w:val="20"/>
        </w:rPr>
        <w:t xml:space="preserve"> All fees mentioned are exclusive of any applicable VAT or other taxes and duties.</w:t>
      </w:r>
    </w:p>
    <w:p>
      <w:pPr>
        <w:jc w:val="both"/>
        <w:rPr>
          <w:rFonts w:hint="eastAsia" w:ascii="黑体" w:hAnsi="黑体" w:eastAsia="黑体" w:cs="黑体"/>
          <w:sz w:val="20"/>
          <w:lang w:eastAsia="zh-CN"/>
        </w:rPr>
      </w:pPr>
      <w:r>
        <w:rPr>
          <w:rFonts w:hint="eastAsia" w:ascii="黑体" w:hAnsi="黑体" w:eastAsia="黑体" w:cs="黑体"/>
          <w:sz w:val="20"/>
          <w:szCs w:val="20"/>
          <w:lang w:val="en-US" w:eastAsia="zh-CN"/>
        </w:rPr>
        <w:t>3.4.</w:t>
      </w:r>
      <w:r>
        <w:rPr>
          <w:rFonts w:hint="eastAsia" w:ascii="黑体" w:hAnsi="黑体" w:eastAsia="黑体" w:cs="黑体"/>
          <w:sz w:val="20"/>
          <w:szCs w:val="20"/>
          <w:lang w:eastAsia="zh-CN"/>
        </w:rPr>
        <w:t>上述所有费用不包括任何相关增值税或其他消费税和关税。</w:t>
      </w:r>
    </w:p>
    <w:p>
      <w:pPr>
        <w:tabs>
          <w:tab w:val="left" w:pos="9606"/>
        </w:tabs>
        <w:ind w:right="-24"/>
        <w:jc w:val="both"/>
        <w:rPr>
          <w:rFonts w:hint="eastAsia"/>
          <w:sz w:val="20"/>
          <w:szCs w:val="20"/>
          <w:lang w:eastAsia="zh-CN"/>
        </w:rPr>
      </w:pPr>
      <w:r>
        <w:rPr>
          <w:rFonts w:cs="Arial"/>
          <w:b/>
          <w:bCs/>
          <w:sz w:val="20"/>
        </w:rPr>
        <w:t>3.5.</w:t>
      </w:r>
      <w:r>
        <w:rPr>
          <w:rFonts w:cs="Arial"/>
          <w:sz w:val="20"/>
        </w:rPr>
        <w:t xml:space="preserve"> </w:t>
      </w:r>
      <w:r>
        <w:rPr>
          <w:sz w:val="20"/>
          <w:szCs w:val="20"/>
        </w:rPr>
        <w:t xml:space="preserve">IQNet Ltd reserves the right to terminate an application, cease or suspend all work, temporarily suspend, or withdraw the SA8000 certificate, if the financial obligations of the client towards IQNet Ltd or the IQNet Ltd Representative are not fulfilled in the due time, without prejudice of any other legal means at its disposal. </w:t>
      </w:r>
    </w:p>
    <w:p>
      <w:pPr>
        <w:tabs>
          <w:tab w:val="left" w:pos="9606"/>
        </w:tabs>
        <w:ind w:right="-24"/>
        <w:rPr>
          <w:rFonts w:hint="eastAsia" w:ascii="黑体" w:hAnsi="黑体" w:eastAsia="黑体" w:cs="黑体"/>
          <w:sz w:val="20"/>
          <w:szCs w:val="20"/>
          <w:lang w:eastAsia="zh-CN"/>
        </w:rPr>
      </w:pPr>
      <w:r>
        <w:rPr>
          <w:rFonts w:hint="eastAsia" w:ascii="黑体" w:hAnsi="黑体" w:eastAsia="黑体" w:cs="黑体"/>
          <w:sz w:val="20"/>
          <w:szCs w:val="20"/>
          <w:lang w:val="en-US" w:eastAsia="zh-CN"/>
        </w:rPr>
        <w:t>3.5.</w:t>
      </w:r>
      <w:r>
        <w:rPr>
          <w:rFonts w:hint="eastAsia" w:ascii="黑体" w:hAnsi="黑体" w:eastAsia="黑体" w:cs="黑体"/>
          <w:sz w:val="20"/>
          <w:szCs w:val="20"/>
          <w:lang w:eastAsia="zh-CN"/>
        </w:rPr>
        <w:t>如客户未按时履行对IQNet有限公司或IQNet有限公司代表承担的财务义务，IQNet有限公司保留终止其申请、停止或暂停一切工作、暂停或撤销其SA8000证书的权利。</w:t>
      </w:r>
    </w:p>
    <w:p>
      <w:pPr>
        <w:tabs>
          <w:tab w:val="left" w:pos="9606"/>
        </w:tabs>
        <w:ind w:right="-24"/>
        <w:jc w:val="both"/>
        <w:rPr>
          <w:rFonts w:hint="eastAsia"/>
          <w:sz w:val="20"/>
          <w:szCs w:val="20"/>
          <w:lang w:eastAsia="zh-CN"/>
        </w:rPr>
      </w:pPr>
      <w:r>
        <w:rPr>
          <w:b/>
          <w:bCs/>
          <w:sz w:val="20"/>
          <w:szCs w:val="20"/>
        </w:rPr>
        <w:t>3.6.</w:t>
      </w:r>
      <w:r>
        <w:rPr>
          <w:sz w:val="20"/>
          <w:szCs w:val="20"/>
        </w:rPr>
        <w:t xml:space="preserve"> Audit postponement requests by the client may incur financial penalties applied </w:t>
      </w:r>
      <w:r>
        <w:rPr>
          <w:rFonts w:cs="Arial"/>
          <w:color w:val="000000"/>
          <w:sz w:val="20"/>
        </w:rPr>
        <w:t xml:space="preserve">according to the rules </w:t>
      </w:r>
      <w:r>
        <w:rPr>
          <w:sz w:val="20"/>
          <w:szCs w:val="20"/>
        </w:rPr>
        <w:t>of the IQNet Ltd Representative.</w:t>
      </w:r>
    </w:p>
    <w:p>
      <w:pPr>
        <w:tabs>
          <w:tab w:val="left" w:pos="9606"/>
        </w:tabs>
        <w:ind w:right="-24"/>
        <w:jc w:val="both"/>
        <w:rPr>
          <w:rFonts w:hint="eastAsia" w:ascii="黑体" w:hAnsi="黑体" w:eastAsia="黑体" w:cs="黑体"/>
          <w:sz w:val="20"/>
          <w:szCs w:val="20"/>
          <w:lang w:eastAsia="zh-CN"/>
        </w:rPr>
      </w:pPr>
      <w:r>
        <w:rPr>
          <w:rFonts w:hint="eastAsia" w:ascii="黑体" w:hAnsi="黑体" w:eastAsia="黑体" w:cs="黑体"/>
          <w:sz w:val="20"/>
          <w:szCs w:val="20"/>
          <w:lang w:val="en-US" w:eastAsia="zh-CN"/>
        </w:rPr>
        <w:t>3.6.</w:t>
      </w:r>
      <w:r>
        <w:rPr>
          <w:rFonts w:hint="eastAsia" w:ascii="黑体" w:hAnsi="黑体" w:eastAsia="黑体" w:cs="黑体"/>
          <w:sz w:val="20"/>
          <w:szCs w:val="20"/>
          <w:lang w:eastAsia="zh-CN"/>
        </w:rPr>
        <w:t>根据IQNet有限公司代表的规定，客户提出延期审核请求，可能会遭受经济处罚。</w:t>
      </w:r>
    </w:p>
    <w:p>
      <w:pPr>
        <w:tabs>
          <w:tab w:val="left" w:pos="9606"/>
        </w:tabs>
        <w:ind w:right="-24"/>
        <w:jc w:val="both"/>
        <w:rPr>
          <w:sz w:val="20"/>
          <w:szCs w:val="20"/>
        </w:rPr>
      </w:pPr>
      <w:r>
        <w:rPr>
          <w:b/>
          <w:bCs/>
          <w:sz w:val="20"/>
          <w:szCs w:val="20"/>
        </w:rPr>
        <w:t>3.7</w:t>
      </w:r>
      <w:r>
        <w:rPr>
          <w:sz w:val="20"/>
          <w:szCs w:val="20"/>
        </w:rPr>
        <w:t>. IQNet Ltd Representative, at its own expense, has the right to initiate action for the collection of any unpaid dues in the court with competent jurisdiction.</w:t>
      </w:r>
    </w:p>
    <w:p>
      <w:pPr>
        <w:autoSpaceDE w:val="0"/>
        <w:autoSpaceDN w:val="0"/>
        <w:adjustRightInd w:val="0"/>
        <w:jc w:val="both"/>
        <w:rPr>
          <w:rFonts w:hint="eastAsia" w:ascii="黑体" w:hAnsi="黑体" w:eastAsia="黑体" w:cs="黑体"/>
          <w:b/>
          <w:i/>
          <w:sz w:val="20"/>
          <w:lang w:eastAsia="zh-CN"/>
        </w:rPr>
      </w:pPr>
      <w:r>
        <w:rPr>
          <w:rFonts w:hint="eastAsia" w:ascii="黑体" w:hAnsi="黑体" w:eastAsia="黑体" w:cs="黑体"/>
          <w:sz w:val="20"/>
          <w:szCs w:val="20"/>
          <w:lang w:val="en-US" w:eastAsia="zh-CN"/>
        </w:rPr>
        <w:t>3.7.</w:t>
      </w:r>
      <w:r>
        <w:rPr>
          <w:rFonts w:hint="eastAsia" w:ascii="黑体" w:hAnsi="黑体" w:eastAsia="黑体" w:cs="黑体"/>
          <w:sz w:val="20"/>
          <w:szCs w:val="20"/>
          <w:lang w:eastAsia="zh-CN"/>
        </w:rPr>
        <w:t>IQNet有限公司代表有权向具有管辖权的法院提请诉讼，收取任何未付款项，费用由其自行承担。</w:t>
      </w:r>
    </w:p>
    <w:p>
      <w:pPr>
        <w:autoSpaceDE w:val="0"/>
        <w:autoSpaceDN w:val="0"/>
        <w:adjustRightInd w:val="0"/>
        <w:jc w:val="both"/>
        <w:rPr>
          <w:rFonts w:hint="eastAsia"/>
          <w:b/>
          <w:i/>
          <w:sz w:val="20"/>
          <w:lang w:eastAsia="zh-CN"/>
        </w:rPr>
      </w:pPr>
    </w:p>
    <w:p>
      <w:pPr>
        <w:autoSpaceDE w:val="0"/>
        <w:autoSpaceDN w:val="0"/>
        <w:adjustRightInd w:val="0"/>
        <w:jc w:val="both"/>
        <w:rPr>
          <w:rFonts w:hint="eastAsia"/>
          <w:b/>
          <w:i/>
          <w:sz w:val="20"/>
          <w:lang w:eastAsia="zh-CN"/>
        </w:rPr>
      </w:pPr>
      <w:r>
        <w:rPr>
          <w:b/>
          <w:i/>
          <w:sz w:val="20"/>
        </w:rPr>
        <w:t>Art. 4</w:t>
      </w:r>
      <w:r>
        <w:rPr>
          <w:b/>
          <w:i/>
          <w:sz w:val="20"/>
        </w:rPr>
        <w:tab/>
      </w:r>
      <w:r>
        <w:rPr>
          <w:b/>
          <w:i/>
          <w:sz w:val="20"/>
        </w:rPr>
        <w:t>PERIOD OF VALIDITY AND TERMINATION</w:t>
      </w:r>
    </w:p>
    <w:p>
      <w:pPr>
        <w:autoSpaceDE w:val="0"/>
        <w:autoSpaceDN w:val="0"/>
        <w:adjustRightInd w:val="0"/>
        <w:ind w:left="-360" w:firstLine="201" w:firstLineChars="100"/>
        <w:rPr>
          <w:rFonts w:ascii="Arial" w:hAnsi="Arial" w:cs="Arial"/>
          <w:b/>
          <w:i/>
          <w:sz w:val="20"/>
          <w:szCs w:val="20"/>
          <w:lang w:eastAsia="zh-CN"/>
        </w:rPr>
      </w:pPr>
      <w:r>
        <w:rPr>
          <w:rFonts w:hint="eastAsia" w:ascii="Arial" w:hAnsi="Arial" w:cs="Arial"/>
          <w:b/>
          <w:i/>
          <w:sz w:val="20"/>
          <w:szCs w:val="20"/>
          <w:lang w:eastAsia="zh-CN"/>
        </w:rPr>
        <w:t>条款 4   认证有效期与终止期</w:t>
      </w:r>
    </w:p>
    <w:p>
      <w:pPr>
        <w:autoSpaceDE w:val="0"/>
        <w:autoSpaceDN w:val="0"/>
        <w:adjustRightInd w:val="0"/>
        <w:jc w:val="both"/>
        <w:rPr>
          <w:rFonts w:hint="eastAsia"/>
          <w:b/>
          <w:i/>
          <w:sz w:val="20"/>
          <w:lang w:eastAsia="zh-CN"/>
        </w:rPr>
      </w:pPr>
    </w:p>
    <w:p>
      <w:pPr>
        <w:tabs>
          <w:tab w:val="left" w:pos="284"/>
          <w:tab w:val="left" w:pos="6804"/>
          <w:tab w:val="left" w:pos="7230"/>
        </w:tabs>
        <w:ind w:right="-1"/>
        <w:jc w:val="both"/>
        <w:rPr>
          <w:rFonts w:hint="eastAsia"/>
          <w:sz w:val="20"/>
          <w:szCs w:val="20"/>
          <w:lang w:eastAsia="zh-CN"/>
        </w:rPr>
      </w:pPr>
      <w:r>
        <w:rPr>
          <w:b/>
          <w:bCs/>
          <w:sz w:val="20"/>
          <w:szCs w:val="20"/>
        </w:rPr>
        <w:t>4.1.</w:t>
      </w:r>
      <w:r>
        <w:rPr>
          <w:sz w:val="20"/>
          <w:szCs w:val="20"/>
        </w:rPr>
        <w:t xml:space="preserve"> This contract shall enter into force when signed by the three (3) parties and its validity extends for a period of three (3) years from the time the certificate is granted to the Organization</w:t>
      </w:r>
    </w:p>
    <w:p>
      <w:pPr>
        <w:tabs>
          <w:tab w:val="left" w:pos="284"/>
          <w:tab w:val="left" w:pos="6804"/>
          <w:tab w:val="left" w:pos="7230"/>
        </w:tabs>
        <w:ind w:right="-1"/>
        <w:jc w:val="both"/>
        <w:rPr>
          <w:rFonts w:hint="eastAsia" w:ascii="黑体" w:hAnsi="黑体" w:eastAsia="黑体" w:cs="黑体"/>
          <w:sz w:val="20"/>
          <w:szCs w:val="20"/>
          <w:lang w:eastAsia="zh-CN"/>
        </w:rPr>
      </w:pPr>
      <w:r>
        <w:rPr>
          <w:rFonts w:hint="eastAsia" w:ascii="黑体" w:hAnsi="黑体" w:eastAsia="黑体" w:cs="黑体"/>
          <w:sz w:val="20"/>
          <w:szCs w:val="20"/>
          <w:lang w:val="en-US" w:eastAsia="zh-CN"/>
        </w:rPr>
        <w:t>4.1.</w:t>
      </w:r>
      <w:r>
        <w:rPr>
          <w:rFonts w:hint="eastAsia" w:ascii="黑体" w:hAnsi="黑体" w:eastAsia="黑体" w:cs="黑体"/>
          <w:sz w:val="20"/>
          <w:szCs w:val="20"/>
          <w:lang w:eastAsia="zh-CN"/>
        </w:rPr>
        <w:t>本合同一经当事三（3）方签字，立即生效。合同有效期为向组织授予证书之日起的三（3）年时间。</w:t>
      </w:r>
    </w:p>
    <w:p>
      <w:pPr>
        <w:tabs>
          <w:tab w:val="left" w:pos="284"/>
          <w:tab w:val="left" w:pos="6804"/>
          <w:tab w:val="left" w:pos="7230"/>
        </w:tabs>
        <w:ind w:right="-1"/>
        <w:jc w:val="both"/>
        <w:rPr>
          <w:rFonts w:hint="eastAsia"/>
          <w:sz w:val="20"/>
          <w:lang w:eastAsia="zh-CN"/>
        </w:rPr>
      </w:pPr>
      <w:r>
        <w:rPr>
          <w:b/>
          <w:bCs/>
          <w:sz w:val="20"/>
          <w:szCs w:val="20"/>
        </w:rPr>
        <w:t>4.2.</w:t>
      </w:r>
      <w:r>
        <w:rPr>
          <w:sz w:val="20"/>
          <w:szCs w:val="20"/>
        </w:rPr>
        <w:t xml:space="preserve"> </w:t>
      </w:r>
      <w:r>
        <w:rPr>
          <w:sz w:val="20"/>
        </w:rPr>
        <w:t>The SA8000 certificate has a maximum validity period of (3) three years. Its renewal shall be made upon the Organization’s request for recertification before the expiry of the preceding certificate.</w:t>
      </w:r>
    </w:p>
    <w:p>
      <w:pPr>
        <w:tabs>
          <w:tab w:val="left" w:pos="284"/>
          <w:tab w:val="left" w:pos="6804"/>
          <w:tab w:val="left" w:pos="7230"/>
        </w:tabs>
        <w:ind w:right="-1"/>
        <w:jc w:val="both"/>
        <w:rPr>
          <w:rFonts w:hint="eastAsia"/>
          <w:sz w:val="20"/>
          <w:szCs w:val="20"/>
          <w:lang w:eastAsia="zh-CN"/>
        </w:rPr>
      </w:pPr>
      <w:r>
        <w:rPr>
          <w:rFonts w:hint="eastAsia" w:ascii="黑体" w:hAnsi="黑体" w:eastAsia="黑体" w:cs="黑体"/>
          <w:sz w:val="20"/>
          <w:szCs w:val="20"/>
          <w:lang w:val="en-US" w:eastAsia="zh-CN"/>
        </w:rPr>
        <w:t>4.2.</w:t>
      </w:r>
      <w:r>
        <w:rPr>
          <w:rFonts w:hint="eastAsia" w:ascii="黑体" w:hAnsi="黑体" w:eastAsia="黑体" w:cs="黑体"/>
          <w:sz w:val="20"/>
          <w:szCs w:val="20"/>
          <w:lang w:eastAsia="zh-CN"/>
        </w:rPr>
        <w:t>SA8000证书的有效期最长为三（3）年。在上一份证书到期前，如组织提出再认证请求，则应对该证书进行</w:t>
      </w:r>
      <w:r>
        <w:rPr>
          <w:rFonts w:hint="eastAsia"/>
          <w:sz w:val="20"/>
          <w:szCs w:val="20"/>
          <w:lang w:eastAsia="zh-CN"/>
        </w:rPr>
        <w:t>更新。</w:t>
      </w:r>
    </w:p>
    <w:p>
      <w:pPr>
        <w:tabs>
          <w:tab w:val="left" w:pos="284"/>
          <w:tab w:val="left" w:pos="6804"/>
          <w:tab w:val="left" w:pos="7230"/>
        </w:tabs>
        <w:ind w:right="-1"/>
        <w:jc w:val="both"/>
        <w:rPr>
          <w:rFonts w:hint="eastAsia"/>
          <w:sz w:val="20"/>
          <w:szCs w:val="20"/>
          <w:lang w:eastAsia="zh-CN"/>
        </w:rPr>
      </w:pPr>
      <w:r>
        <w:rPr>
          <w:b/>
          <w:bCs/>
          <w:sz w:val="20"/>
          <w:szCs w:val="20"/>
        </w:rPr>
        <w:t>4.3.</w:t>
      </w:r>
      <w:r>
        <w:rPr>
          <w:sz w:val="20"/>
          <w:szCs w:val="20"/>
        </w:rPr>
        <w:t xml:space="preserve"> This contract can be terminated by IQNet Ltd or the Organization, but not before settling all the payments due until the time of termination. The period of notice to terminate this contract is at least 3 months prior to the end of the 3-year term. Any notice to terminate this contract shall be submitted in writing by registered mail.</w:t>
      </w:r>
    </w:p>
    <w:p>
      <w:pPr>
        <w:tabs>
          <w:tab w:val="left" w:pos="284"/>
          <w:tab w:val="left" w:pos="6804"/>
          <w:tab w:val="left" w:pos="7230"/>
        </w:tabs>
        <w:ind w:right="-1"/>
        <w:rPr>
          <w:rFonts w:hint="eastAsia" w:ascii="Arial" w:hAnsi="Arial" w:cs="Arial"/>
          <w:sz w:val="20"/>
          <w:szCs w:val="20"/>
          <w:lang w:eastAsia="zh-CN"/>
        </w:rPr>
      </w:pPr>
      <w:r>
        <w:rPr>
          <w:rFonts w:hint="eastAsia" w:ascii="黑体" w:hAnsi="黑体" w:eastAsia="黑体" w:cs="黑体"/>
          <w:sz w:val="20"/>
          <w:szCs w:val="20"/>
          <w:lang w:val="en-US" w:eastAsia="zh-CN"/>
        </w:rPr>
        <w:t>4.3.</w:t>
      </w:r>
      <w:r>
        <w:rPr>
          <w:rFonts w:hint="eastAsia" w:ascii="黑体" w:hAnsi="黑体" w:eastAsia="黑体" w:cs="黑体"/>
          <w:sz w:val="20"/>
          <w:szCs w:val="20"/>
          <w:lang w:eastAsia="zh-CN"/>
        </w:rPr>
        <w:t>本合同可由IQNet有限公司或组织终止，但应在全部费用已在终止日期前结算后进行。终止本合同的任何通</w:t>
      </w:r>
      <w:r>
        <w:rPr>
          <w:rFonts w:hint="eastAsia"/>
          <w:sz w:val="20"/>
          <w:szCs w:val="20"/>
          <w:lang w:eastAsia="zh-CN"/>
        </w:rPr>
        <w:t>知应在3年期满的至少3个月前以挂号信方式寄出。</w:t>
      </w:r>
    </w:p>
    <w:p>
      <w:pPr>
        <w:autoSpaceDE w:val="0"/>
        <w:autoSpaceDN w:val="0"/>
        <w:adjustRightInd w:val="0"/>
        <w:jc w:val="both"/>
        <w:rPr>
          <w:sz w:val="20"/>
        </w:rPr>
      </w:pPr>
      <w:r>
        <w:rPr>
          <w:b/>
          <w:bCs/>
          <w:sz w:val="20"/>
        </w:rPr>
        <w:t>4.4.</w:t>
      </w:r>
      <w:r>
        <w:rPr>
          <w:sz w:val="20"/>
        </w:rPr>
        <w:t xml:space="preserve"> At the end of the validity period of the certificates (either by not renewing them or by withdrawing or terminating the present contract), the Organization undertakes the obligation to </w:t>
      </w:r>
      <w:r>
        <w:rPr>
          <w:rFonts w:cs="Arial"/>
          <w:sz w:val="20"/>
          <w:szCs w:val="20"/>
        </w:rPr>
        <w:t>return the original SA8000 certificate and possible existing authenticated copies to IQNet Ltd</w:t>
      </w:r>
      <w:r>
        <w:rPr>
          <w:sz w:val="20"/>
        </w:rPr>
        <w:t xml:space="preserve"> and to cease using the IQNet Ltd SA8000 certification mark and the SAAS mark. </w:t>
      </w:r>
    </w:p>
    <w:p>
      <w:pPr>
        <w:autoSpaceDE w:val="0"/>
        <w:autoSpaceDN w:val="0"/>
        <w:adjustRightInd w:val="0"/>
        <w:jc w:val="both"/>
        <w:rPr>
          <w:rFonts w:hint="eastAsia" w:ascii="黑体" w:hAnsi="黑体" w:eastAsia="黑体" w:cs="黑体"/>
          <w:sz w:val="20"/>
          <w:lang w:eastAsia="zh-CN"/>
        </w:rPr>
      </w:pPr>
      <w:r>
        <w:rPr>
          <w:rFonts w:hint="eastAsia" w:ascii="黑体" w:hAnsi="黑体" w:eastAsia="黑体" w:cs="黑体"/>
          <w:sz w:val="20"/>
          <w:lang w:val="en-US" w:eastAsia="zh-CN"/>
        </w:rPr>
        <w:t>4.4.</w:t>
      </w:r>
      <w:r>
        <w:rPr>
          <w:rFonts w:hint="eastAsia" w:ascii="黑体" w:hAnsi="黑体" w:eastAsia="黑体" w:cs="黑体"/>
          <w:sz w:val="20"/>
          <w:lang w:eastAsia="zh-CN"/>
        </w:rPr>
        <w:t>在证书有效期截止时（未对证书进行更新，或撤销、终止本合同），组织有义务将SA8000证书原件及可能留存的有效复件归还给IQNet有限公司，并停止使用IQNet有限公司SA8000认证标志和SAAS标志。</w:t>
      </w:r>
    </w:p>
    <w:p>
      <w:pPr>
        <w:autoSpaceDE w:val="0"/>
        <w:autoSpaceDN w:val="0"/>
        <w:adjustRightInd w:val="0"/>
        <w:jc w:val="both"/>
        <w:rPr>
          <w:rFonts w:hint="eastAsia"/>
          <w:b/>
          <w:i/>
          <w:sz w:val="20"/>
          <w:lang w:eastAsia="zh-CN"/>
        </w:rPr>
      </w:pPr>
    </w:p>
    <w:p>
      <w:pPr>
        <w:autoSpaceDE w:val="0"/>
        <w:autoSpaceDN w:val="0"/>
        <w:adjustRightInd w:val="0"/>
        <w:jc w:val="both"/>
        <w:rPr>
          <w:rFonts w:hint="eastAsia"/>
          <w:b/>
          <w:i/>
          <w:sz w:val="20"/>
          <w:lang w:eastAsia="zh-CN"/>
        </w:rPr>
      </w:pPr>
      <w:r>
        <w:rPr>
          <w:b/>
          <w:i/>
          <w:sz w:val="20"/>
        </w:rPr>
        <w:t>Art. 5</w:t>
      </w:r>
      <w:r>
        <w:rPr>
          <w:b/>
          <w:i/>
          <w:sz w:val="20"/>
        </w:rPr>
        <w:tab/>
      </w:r>
      <w:r>
        <w:rPr>
          <w:b/>
          <w:i/>
          <w:sz w:val="20"/>
        </w:rPr>
        <w:t>LIMIT OF RESPONSIBILITIES</w:t>
      </w:r>
    </w:p>
    <w:p>
      <w:pPr>
        <w:autoSpaceDE w:val="0"/>
        <w:autoSpaceDN w:val="0"/>
        <w:adjustRightInd w:val="0"/>
        <w:ind w:left="-360" w:firstLine="201" w:firstLineChars="100"/>
        <w:rPr>
          <w:rFonts w:ascii="Arial" w:hAnsi="Arial" w:cs="Arial"/>
          <w:b/>
          <w:i/>
          <w:sz w:val="20"/>
          <w:szCs w:val="20"/>
        </w:rPr>
      </w:pPr>
      <w:r>
        <w:rPr>
          <w:rFonts w:hint="eastAsia" w:ascii="Arial" w:hAnsi="Arial" w:cs="Arial"/>
          <w:b/>
          <w:i/>
          <w:sz w:val="20"/>
          <w:szCs w:val="20"/>
        </w:rPr>
        <w:t>条款 5  责任权限</w:t>
      </w:r>
    </w:p>
    <w:p>
      <w:pPr>
        <w:autoSpaceDE w:val="0"/>
        <w:autoSpaceDN w:val="0"/>
        <w:adjustRightInd w:val="0"/>
        <w:jc w:val="both"/>
        <w:rPr>
          <w:rFonts w:hint="eastAsia"/>
          <w:b/>
          <w:i/>
          <w:sz w:val="20"/>
          <w:lang w:eastAsia="zh-CN"/>
        </w:rPr>
      </w:pPr>
    </w:p>
    <w:p>
      <w:pPr>
        <w:tabs>
          <w:tab w:val="left" w:pos="9639"/>
        </w:tabs>
        <w:ind w:right="66"/>
        <w:jc w:val="both"/>
        <w:rPr>
          <w:rFonts w:hint="eastAsia"/>
          <w:sz w:val="20"/>
          <w:szCs w:val="20"/>
          <w:lang w:eastAsia="zh-CN"/>
        </w:rPr>
      </w:pPr>
      <w:r>
        <w:rPr>
          <w:b/>
          <w:sz w:val="20"/>
          <w:szCs w:val="20"/>
        </w:rPr>
        <w:t xml:space="preserve">5.1. </w:t>
      </w:r>
      <w:r>
        <w:rPr>
          <w:sz w:val="20"/>
          <w:szCs w:val="20"/>
        </w:rPr>
        <w:t>IQNet Ltd and IQNet Ltd Representative are not responsible to third parties for any personal, material, or financial damage, resulting directly or indirectly from the activities of the Organization which has been certified to SA8000 by IQNet Ltd.</w:t>
      </w:r>
    </w:p>
    <w:p>
      <w:pPr>
        <w:tabs>
          <w:tab w:val="left" w:pos="9639"/>
        </w:tabs>
        <w:ind w:right="66"/>
        <w:jc w:val="both"/>
        <w:rPr>
          <w:rFonts w:hint="eastAsia" w:ascii="黑体" w:hAnsi="黑体" w:eastAsia="黑体" w:cs="黑体"/>
          <w:sz w:val="20"/>
          <w:szCs w:val="20"/>
          <w:lang w:eastAsia="zh-CN"/>
        </w:rPr>
      </w:pPr>
      <w:r>
        <w:rPr>
          <w:rFonts w:hint="eastAsia" w:ascii="黑体" w:hAnsi="黑体" w:eastAsia="黑体" w:cs="黑体"/>
          <w:sz w:val="20"/>
          <w:szCs w:val="20"/>
          <w:lang w:val="en-US" w:eastAsia="zh-CN"/>
        </w:rPr>
        <w:t>5.1.</w:t>
      </w:r>
      <w:r>
        <w:rPr>
          <w:rFonts w:hint="eastAsia" w:ascii="黑体" w:hAnsi="黑体" w:eastAsia="黑体" w:cs="黑体"/>
          <w:sz w:val="20"/>
          <w:szCs w:val="20"/>
          <w:lang w:eastAsia="zh-CN"/>
        </w:rPr>
        <w:t>对由IQNet有限公司SA8000获证组织直接或间接引起的任何人身伤害、物质或经济损失，IQNet有限公司及IQNet有限公司代表不向第三方负任何责任。</w:t>
      </w:r>
    </w:p>
    <w:p>
      <w:pPr>
        <w:tabs>
          <w:tab w:val="left" w:pos="9639"/>
        </w:tabs>
        <w:ind w:right="66"/>
        <w:jc w:val="both"/>
        <w:rPr>
          <w:rFonts w:hint="eastAsia"/>
          <w:sz w:val="20"/>
          <w:szCs w:val="20"/>
          <w:lang w:eastAsia="zh-CN"/>
        </w:rPr>
      </w:pPr>
      <w:r>
        <w:rPr>
          <w:b/>
          <w:sz w:val="20"/>
          <w:szCs w:val="20"/>
        </w:rPr>
        <w:t xml:space="preserve">5.2. </w:t>
      </w:r>
      <w:r>
        <w:rPr>
          <w:sz w:val="20"/>
          <w:szCs w:val="20"/>
        </w:rPr>
        <w:t>IQNet Ltd and IQNet Ltd Representative are not responsible for cases where other parties do not acknowledge, or only partly acknowledge the SA8000 certificate issued by IQNet Ltd.</w:t>
      </w:r>
    </w:p>
    <w:p>
      <w:pPr>
        <w:tabs>
          <w:tab w:val="left" w:pos="9639"/>
        </w:tabs>
        <w:ind w:right="66"/>
        <w:jc w:val="both"/>
        <w:rPr>
          <w:rFonts w:hint="eastAsia" w:ascii="黑体" w:hAnsi="黑体" w:eastAsia="黑体" w:cs="黑体"/>
          <w:sz w:val="20"/>
          <w:szCs w:val="20"/>
          <w:lang w:eastAsia="zh-CN"/>
        </w:rPr>
      </w:pPr>
      <w:r>
        <w:rPr>
          <w:rFonts w:hint="eastAsia" w:ascii="黑体" w:hAnsi="黑体" w:eastAsia="黑体" w:cs="黑体"/>
          <w:sz w:val="20"/>
          <w:szCs w:val="20"/>
          <w:lang w:val="en-US" w:eastAsia="zh-CN"/>
        </w:rPr>
        <w:t>5.2.</w:t>
      </w:r>
      <w:r>
        <w:rPr>
          <w:rFonts w:hint="eastAsia" w:ascii="黑体" w:hAnsi="黑体" w:eastAsia="黑体" w:cs="黑体"/>
          <w:sz w:val="20"/>
          <w:szCs w:val="20"/>
          <w:lang w:eastAsia="zh-CN"/>
        </w:rPr>
        <w:t>对于其他方对IQNet有限公司授予的SA8000证书不予承认或仅部分承认的情况，IQNet有限公司及IQNet有限公司代表不负任何责任。</w:t>
      </w:r>
    </w:p>
    <w:p>
      <w:pPr>
        <w:tabs>
          <w:tab w:val="left" w:pos="9639"/>
        </w:tabs>
        <w:ind w:right="66"/>
        <w:jc w:val="both"/>
        <w:rPr>
          <w:rFonts w:hint="eastAsia"/>
          <w:sz w:val="20"/>
          <w:szCs w:val="20"/>
          <w:lang w:eastAsia="zh-CN"/>
        </w:rPr>
      </w:pPr>
      <w:r>
        <w:rPr>
          <w:b/>
          <w:sz w:val="20"/>
          <w:szCs w:val="20"/>
        </w:rPr>
        <w:t xml:space="preserve">5.3. </w:t>
      </w:r>
      <w:r>
        <w:rPr>
          <w:sz w:val="20"/>
          <w:szCs w:val="20"/>
        </w:rPr>
        <w:t>IQNet Ltd and IQNet Ltd Representative are not liable for the work and services provided by the audited Organization and its subcontractors.</w:t>
      </w:r>
    </w:p>
    <w:p>
      <w:pPr>
        <w:tabs>
          <w:tab w:val="left" w:pos="9606"/>
        </w:tabs>
        <w:ind w:left="-360" w:right="66" w:firstLine="400" w:firstLineChars="200"/>
        <w:rPr>
          <w:rFonts w:hint="eastAsia" w:ascii="黑体" w:hAnsi="黑体" w:eastAsia="黑体" w:cs="黑体"/>
          <w:sz w:val="20"/>
          <w:szCs w:val="20"/>
          <w:lang w:eastAsia="zh-CN"/>
        </w:rPr>
      </w:pPr>
      <w:r>
        <w:rPr>
          <w:rFonts w:hint="eastAsia" w:ascii="黑体" w:hAnsi="黑体" w:eastAsia="黑体" w:cs="黑体"/>
          <w:sz w:val="20"/>
          <w:szCs w:val="20"/>
          <w:lang w:val="en-US" w:eastAsia="zh-CN"/>
        </w:rPr>
        <w:t>5.3.</w:t>
      </w:r>
      <w:r>
        <w:rPr>
          <w:rFonts w:hint="eastAsia" w:ascii="黑体" w:hAnsi="黑体" w:eastAsia="黑体" w:cs="黑体"/>
          <w:sz w:val="20"/>
          <w:szCs w:val="20"/>
          <w:lang w:eastAsia="zh-CN"/>
        </w:rPr>
        <w:t>IQNet有限公司及IQNet有限公司代表不对受审核组织及其分包方提供的工作和服务负任何责任。</w:t>
      </w:r>
    </w:p>
    <w:p>
      <w:pPr>
        <w:tabs>
          <w:tab w:val="left" w:pos="9639"/>
        </w:tabs>
        <w:ind w:right="66"/>
        <w:jc w:val="both"/>
        <w:rPr>
          <w:rFonts w:hint="eastAsia"/>
          <w:sz w:val="20"/>
          <w:szCs w:val="20"/>
          <w:lang w:eastAsia="zh-CN"/>
        </w:rPr>
      </w:pPr>
      <w:r>
        <w:rPr>
          <w:b/>
          <w:sz w:val="20"/>
          <w:szCs w:val="20"/>
        </w:rPr>
        <w:t xml:space="preserve">5.4. </w:t>
      </w:r>
      <w:r>
        <w:rPr>
          <w:sz w:val="20"/>
          <w:szCs w:val="20"/>
        </w:rPr>
        <w:t>IQNet Ltd and IQNet Ltd Representative cannot be held liable for loss of its SA8000 accreditation, and subsequent inability to provide or maintain accredited SA8000 certificates.</w:t>
      </w:r>
    </w:p>
    <w:p>
      <w:pPr>
        <w:tabs>
          <w:tab w:val="left" w:pos="9639"/>
        </w:tabs>
        <w:ind w:right="66"/>
        <w:jc w:val="both"/>
        <w:rPr>
          <w:rFonts w:hint="eastAsia"/>
          <w:sz w:val="20"/>
          <w:szCs w:val="20"/>
          <w:lang w:eastAsia="zh-CN"/>
        </w:rPr>
      </w:pPr>
      <w:r>
        <w:rPr>
          <w:rFonts w:hint="eastAsia" w:ascii="黑体" w:hAnsi="黑体" w:eastAsia="黑体" w:cs="黑体"/>
          <w:sz w:val="20"/>
          <w:szCs w:val="20"/>
          <w:lang w:val="en-US" w:eastAsia="zh-CN"/>
        </w:rPr>
        <w:t>5.4.</w:t>
      </w:r>
      <w:r>
        <w:rPr>
          <w:rFonts w:hint="eastAsia" w:ascii="黑体" w:hAnsi="黑体" w:eastAsia="黑体" w:cs="黑体"/>
          <w:sz w:val="20"/>
          <w:szCs w:val="20"/>
          <w:lang w:eastAsia="zh-CN"/>
        </w:rPr>
        <w:t>IQNet有限公司及IQNet有限公司代表对失去SA8000认可以及随之发生的无法提供或维持获认可的</w:t>
      </w:r>
      <w:r>
        <w:rPr>
          <w:rFonts w:hint="eastAsia"/>
          <w:sz w:val="20"/>
          <w:szCs w:val="20"/>
          <w:lang w:eastAsia="zh-CN"/>
        </w:rPr>
        <w:t>SA8000证书不负任何责任。</w:t>
      </w:r>
    </w:p>
    <w:p>
      <w:pPr>
        <w:tabs>
          <w:tab w:val="left" w:pos="9639"/>
        </w:tabs>
        <w:ind w:right="66"/>
        <w:jc w:val="both"/>
        <w:rPr>
          <w:sz w:val="20"/>
          <w:szCs w:val="20"/>
        </w:rPr>
      </w:pPr>
      <w:r>
        <w:rPr>
          <w:b/>
          <w:sz w:val="20"/>
          <w:szCs w:val="20"/>
        </w:rPr>
        <w:t xml:space="preserve">5.5. </w:t>
      </w:r>
      <w:r>
        <w:rPr>
          <w:sz w:val="20"/>
          <w:szCs w:val="20"/>
        </w:rPr>
        <w:t>Indemnity for non-fulfilment of this contract by IQNet Ltd shall be limited to the costs for the respective service.</w:t>
      </w:r>
    </w:p>
    <w:p>
      <w:pPr>
        <w:autoSpaceDE w:val="0"/>
        <w:autoSpaceDN w:val="0"/>
        <w:adjustRightInd w:val="0"/>
        <w:jc w:val="both"/>
        <w:rPr>
          <w:rFonts w:hint="eastAsia" w:ascii="黑体" w:hAnsi="黑体" w:eastAsia="黑体" w:cs="黑体"/>
          <w:sz w:val="20"/>
          <w:lang w:eastAsia="zh-CN"/>
        </w:rPr>
      </w:pPr>
      <w:r>
        <w:rPr>
          <w:rFonts w:hint="eastAsia" w:ascii="黑体" w:hAnsi="黑体" w:eastAsia="黑体" w:cs="黑体"/>
          <w:sz w:val="20"/>
          <w:szCs w:val="20"/>
          <w:lang w:val="en-US" w:eastAsia="zh-CN"/>
        </w:rPr>
        <w:t>5.5.</w:t>
      </w:r>
      <w:r>
        <w:rPr>
          <w:rFonts w:hint="eastAsia" w:ascii="黑体" w:hAnsi="黑体" w:eastAsia="黑体" w:cs="黑体"/>
          <w:sz w:val="20"/>
          <w:szCs w:val="20"/>
          <w:lang w:eastAsia="zh-CN"/>
        </w:rPr>
        <w:t>IQNet有限公司因未履行本合同而支付的赔偿金仅限于各自服务的费用。</w:t>
      </w:r>
    </w:p>
    <w:p>
      <w:pPr>
        <w:autoSpaceDE w:val="0"/>
        <w:autoSpaceDN w:val="0"/>
        <w:adjustRightInd w:val="0"/>
        <w:jc w:val="both"/>
        <w:rPr>
          <w:rFonts w:hint="eastAsia"/>
          <w:b/>
          <w:i/>
          <w:sz w:val="20"/>
          <w:lang w:eastAsia="zh-CN"/>
        </w:rPr>
      </w:pPr>
    </w:p>
    <w:p>
      <w:pPr>
        <w:autoSpaceDE w:val="0"/>
        <w:autoSpaceDN w:val="0"/>
        <w:adjustRightInd w:val="0"/>
        <w:jc w:val="both"/>
        <w:rPr>
          <w:rFonts w:hint="eastAsia"/>
          <w:b/>
          <w:i/>
          <w:sz w:val="20"/>
          <w:lang w:eastAsia="zh-CN"/>
        </w:rPr>
      </w:pPr>
      <w:r>
        <w:rPr>
          <w:b/>
          <w:i/>
          <w:sz w:val="20"/>
        </w:rPr>
        <w:t>Art. 6</w:t>
      </w:r>
      <w:r>
        <w:rPr>
          <w:b/>
          <w:i/>
          <w:sz w:val="20"/>
        </w:rPr>
        <w:tab/>
      </w:r>
      <w:r>
        <w:rPr>
          <w:b/>
          <w:i/>
          <w:sz w:val="20"/>
        </w:rPr>
        <w:t>DISPUTES AND GOVERNING LAW</w:t>
      </w:r>
    </w:p>
    <w:p>
      <w:pPr>
        <w:autoSpaceDE w:val="0"/>
        <w:autoSpaceDN w:val="0"/>
        <w:adjustRightInd w:val="0"/>
        <w:ind w:left="-360" w:firstLine="201" w:firstLineChars="100"/>
        <w:rPr>
          <w:sz w:val="20"/>
        </w:rPr>
      </w:pPr>
      <w:r>
        <w:rPr>
          <w:rFonts w:hint="eastAsia" w:ascii="Arial" w:hAnsi="Arial" w:cs="Arial"/>
          <w:b/>
          <w:i/>
          <w:sz w:val="20"/>
          <w:szCs w:val="20"/>
        </w:rPr>
        <w:t xml:space="preserve">条款 6  </w:t>
      </w:r>
      <w:bookmarkStart w:id="3" w:name="OLE_LINK6"/>
      <w:bookmarkStart w:id="4" w:name="OLE_LINK5"/>
      <w:r>
        <w:rPr>
          <w:rFonts w:hint="eastAsia" w:ascii="Arial" w:hAnsi="Arial" w:cs="Arial"/>
          <w:b/>
          <w:i/>
          <w:sz w:val="20"/>
          <w:szCs w:val="20"/>
        </w:rPr>
        <w:t>争端</w:t>
      </w:r>
      <w:r>
        <w:rPr>
          <w:rFonts w:hint="eastAsia"/>
          <w:b/>
          <w:bCs/>
          <w:i/>
          <w:iCs/>
          <w:sz w:val="20"/>
        </w:rPr>
        <w:t>与管辖法</w:t>
      </w:r>
      <w:bookmarkEnd w:id="3"/>
      <w:bookmarkEnd w:id="4"/>
    </w:p>
    <w:p>
      <w:pPr>
        <w:autoSpaceDE w:val="0"/>
        <w:autoSpaceDN w:val="0"/>
        <w:adjustRightInd w:val="0"/>
        <w:jc w:val="both"/>
        <w:rPr>
          <w:rFonts w:hint="eastAsia"/>
          <w:b/>
          <w:i/>
          <w:sz w:val="20"/>
          <w:lang w:eastAsia="zh-CN"/>
        </w:rPr>
      </w:pPr>
    </w:p>
    <w:p>
      <w:pPr>
        <w:autoSpaceDE w:val="0"/>
        <w:autoSpaceDN w:val="0"/>
        <w:adjustRightInd w:val="0"/>
        <w:jc w:val="both"/>
        <w:rPr>
          <w:rFonts w:hint="eastAsia" w:cs="Arial"/>
          <w:sz w:val="20"/>
          <w:szCs w:val="20"/>
          <w:lang w:eastAsia="zh-CN"/>
        </w:rPr>
      </w:pPr>
      <w:r>
        <w:rPr>
          <w:rFonts w:cs="Arial"/>
          <w:b/>
          <w:sz w:val="20"/>
          <w:szCs w:val="20"/>
        </w:rPr>
        <w:t xml:space="preserve">6.1. </w:t>
      </w:r>
      <w:r>
        <w:rPr>
          <w:rFonts w:cs="Arial"/>
          <w:sz w:val="20"/>
          <w:szCs w:val="20"/>
        </w:rPr>
        <w:t>This contract is governed by the Swiss law.</w:t>
      </w:r>
    </w:p>
    <w:p>
      <w:pPr>
        <w:autoSpaceDE w:val="0"/>
        <w:autoSpaceDN w:val="0"/>
        <w:adjustRightInd w:val="0"/>
        <w:jc w:val="both"/>
        <w:rPr>
          <w:rFonts w:hint="eastAsia" w:ascii="黑体" w:hAnsi="黑体" w:eastAsia="黑体" w:cs="黑体"/>
          <w:sz w:val="20"/>
          <w:szCs w:val="20"/>
          <w:lang w:eastAsia="zh-CN"/>
        </w:rPr>
      </w:pPr>
      <w:r>
        <w:rPr>
          <w:rFonts w:hint="eastAsia" w:ascii="黑体" w:hAnsi="黑体" w:eastAsia="黑体" w:cs="黑体"/>
          <w:sz w:val="20"/>
          <w:szCs w:val="20"/>
          <w:lang w:val="en-US" w:eastAsia="zh-CN"/>
        </w:rPr>
        <w:t>6.1.</w:t>
      </w:r>
      <w:r>
        <w:rPr>
          <w:rFonts w:hint="eastAsia" w:ascii="黑体" w:hAnsi="黑体" w:eastAsia="黑体" w:cs="黑体"/>
          <w:sz w:val="20"/>
          <w:szCs w:val="20"/>
          <w:lang w:eastAsia="zh-CN"/>
        </w:rPr>
        <w:t>本合同受瑞士法律管辖。</w:t>
      </w:r>
    </w:p>
    <w:p>
      <w:pPr>
        <w:autoSpaceDE w:val="0"/>
        <w:autoSpaceDN w:val="0"/>
        <w:adjustRightInd w:val="0"/>
        <w:jc w:val="both"/>
        <w:rPr>
          <w:rFonts w:cs="Arial"/>
          <w:sz w:val="20"/>
          <w:szCs w:val="20"/>
        </w:rPr>
      </w:pPr>
      <w:r>
        <w:rPr>
          <w:rFonts w:cs="Arial"/>
          <w:b/>
          <w:sz w:val="20"/>
          <w:szCs w:val="20"/>
        </w:rPr>
        <w:t xml:space="preserve">6.2. </w:t>
      </w:r>
      <w:r>
        <w:rPr>
          <w:rFonts w:cs="Arial"/>
          <w:sz w:val="20"/>
          <w:szCs w:val="20"/>
        </w:rPr>
        <w:t>Notwithstanding its place of performance and execution, any controversies arising from the execution, application or interpretation of this Certification Contract shall be solved in an agreeable manner. In cases where such conciliation is not possible, the law and legal jurisdiction of Bern/Switzerland shall apply.</w:t>
      </w:r>
    </w:p>
    <w:p>
      <w:pPr>
        <w:autoSpaceDE w:val="0"/>
        <w:autoSpaceDN w:val="0"/>
        <w:adjustRightInd w:val="0"/>
        <w:jc w:val="both"/>
        <w:rPr>
          <w:sz w:val="20"/>
          <w:lang w:eastAsia="zh-CN"/>
        </w:rPr>
      </w:pPr>
      <w:r>
        <w:rPr>
          <w:rFonts w:hint="eastAsia"/>
          <w:sz w:val="20"/>
          <w:szCs w:val="24"/>
          <w:lang w:val="en-US" w:eastAsia="zh-CN"/>
        </w:rPr>
        <w:t>6.2.</w:t>
      </w:r>
      <w:r>
        <w:rPr>
          <w:rFonts w:hint="eastAsia"/>
          <w:sz w:val="20"/>
          <w:szCs w:val="24"/>
          <w:lang w:eastAsia="zh-CN"/>
        </w:rPr>
        <w:t>不论本合同在何地执行，因本合同执行、适用或解释产生的任何争端，应通过协商方式解决。如果该调解方式行不通，则瑞士伯尔尼的法律和法律管辖权适用。</w:t>
      </w:r>
    </w:p>
    <w:p>
      <w:pPr>
        <w:autoSpaceDE w:val="0"/>
        <w:autoSpaceDN w:val="0"/>
        <w:adjustRightInd w:val="0"/>
        <w:jc w:val="both"/>
        <w:rPr>
          <w:rFonts w:hint="eastAsia"/>
          <w:b/>
          <w:i/>
          <w:sz w:val="20"/>
          <w:lang w:eastAsia="zh-CN"/>
        </w:rPr>
      </w:pPr>
    </w:p>
    <w:p>
      <w:pPr>
        <w:autoSpaceDE w:val="0"/>
        <w:autoSpaceDN w:val="0"/>
        <w:adjustRightInd w:val="0"/>
        <w:jc w:val="both"/>
        <w:rPr>
          <w:rFonts w:hint="eastAsia"/>
          <w:b/>
          <w:i/>
          <w:sz w:val="20"/>
          <w:lang w:eastAsia="zh-CN"/>
        </w:rPr>
      </w:pPr>
      <w:r>
        <w:rPr>
          <w:b/>
          <w:i/>
          <w:sz w:val="20"/>
        </w:rPr>
        <w:t>Art. 7</w:t>
      </w:r>
      <w:r>
        <w:rPr>
          <w:b/>
          <w:i/>
          <w:sz w:val="20"/>
        </w:rPr>
        <w:tab/>
      </w:r>
      <w:r>
        <w:rPr>
          <w:b/>
          <w:i/>
          <w:sz w:val="20"/>
        </w:rPr>
        <w:t>LANGUAGE</w:t>
      </w:r>
    </w:p>
    <w:p>
      <w:pPr>
        <w:autoSpaceDE w:val="0"/>
        <w:autoSpaceDN w:val="0"/>
        <w:adjustRightInd w:val="0"/>
        <w:ind w:left="-360" w:firstLine="201" w:firstLineChars="100"/>
        <w:rPr>
          <w:rFonts w:ascii="Arial" w:hAnsi="Arial" w:cs="Arial"/>
          <w:b/>
          <w:i/>
          <w:sz w:val="20"/>
          <w:szCs w:val="20"/>
        </w:rPr>
      </w:pPr>
      <w:r>
        <w:rPr>
          <w:rFonts w:hint="eastAsia" w:ascii="Arial" w:hAnsi="Arial" w:cs="Arial"/>
          <w:b/>
          <w:i/>
          <w:sz w:val="20"/>
          <w:szCs w:val="20"/>
        </w:rPr>
        <w:t>条款 7  语言</w:t>
      </w:r>
    </w:p>
    <w:p>
      <w:pPr>
        <w:autoSpaceDE w:val="0"/>
        <w:autoSpaceDN w:val="0"/>
        <w:adjustRightInd w:val="0"/>
        <w:jc w:val="both"/>
        <w:rPr>
          <w:rFonts w:hint="eastAsia"/>
          <w:b/>
          <w:i/>
          <w:sz w:val="20"/>
          <w:lang w:eastAsia="zh-CN"/>
        </w:rPr>
      </w:pPr>
    </w:p>
    <w:p>
      <w:pPr>
        <w:autoSpaceDE w:val="0"/>
        <w:autoSpaceDN w:val="0"/>
        <w:adjustRightInd w:val="0"/>
        <w:jc w:val="both"/>
        <w:rPr>
          <w:sz w:val="20"/>
        </w:rPr>
      </w:pPr>
      <w:r>
        <w:rPr>
          <w:b/>
          <w:sz w:val="20"/>
          <w:szCs w:val="20"/>
        </w:rPr>
        <w:t xml:space="preserve">7.1. </w:t>
      </w:r>
      <w:r>
        <w:rPr>
          <w:sz w:val="20"/>
          <w:szCs w:val="20"/>
        </w:rPr>
        <w:t>The present contract is drawn up in the English language. It may be translated into any other language than English provided that, given any conflict of interpretation, the English text shall prevail. Any notice given under or in connection with the present contract must be in English.</w:t>
      </w:r>
    </w:p>
    <w:p>
      <w:pPr>
        <w:autoSpaceDE w:val="0"/>
        <w:autoSpaceDN w:val="0"/>
        <w:adjustRightInd w:val="0"/>
        <w:jc w:val="both"/>
        <w:rPr>
          <w:sz w:val="20"/>
          <w:lang w:eastAsia="zh-CN"/>
        </w:rPr>
      </w:pPr>
      <w:r>
        <w:rPr>
          <w:rFonts w:hint="eastAsia" w:ascii="Arial" w:hAnsi="Arial" w:cs="Arial"/>
          <w:sz w:val="20"/>
          <w:szCs w:val="20"/>
          <w:lang w:val="en-US" w:eastAsia="zh-CN"/>
        </w:rPr>
        <w:t>7.1.</w:t>
      </w:r>
      <w:r>
        <w:rPr>
          <w:rFonts w:hint="eastAsia" w:ascii="Arial" w:hAnsi="Arial" w:cs="Arial"/>
          <w:sz w:val="20"/>
          <w:szCs w:val="20"/>
          <w:lang w:eastAsia="zh-CN"/>
        </w:rPr>
        <w:t>本合同以英文写就，也可翻译为除英文外的任何其他语言，但如就翻译产生任何分歧，以英文</w:t>
      </w:r>
      <w:r>
        <w:rPr>
          <w:rFonts w:hint="eastAsia" w:ascii="Arial" w:hAnsi="Arial" w:eastAsia="宋体" w:cs="Arial"/>
          <w:sz w:val="20"/>
          <w:szCs w:val="20"/>
          <w:lang w:eastAsia="zh-CN"/>
        </w:rPr>
        <w:t>文本</w:t>
      </w:r>
      <w:r>
        <w:rPr>
          <w:rFonts w:hint="eastAsia" w:ascii="Arial" w:hAnsi="Arial" w:cs="Arial"/>
          <w:sz w:val="20"/>
          <w:szCs w:val="20"/>
          <w:lang w:eastAsia="zh-CN"/>
        </w:rPr>
        <w:t>为准。本合同项下或与本合同有关的任何通知必须以英文写就。</w:t>
      </w:r>
    </w:p>
    <w:p>
      <w:pPr>
        <w:autoSpaceDE w:val="0"/>
        <w:autoSpaceDN w:val="0"/>
        <w:adjustRightInd w:val="0"/>
        <w:jc w:val="both"/>
        <w:rPr>
          <w:rFonts w:hint="eastAsia"/>
          <w:b/>
          <w:i/>
          <w:sz w:val="20"/>
          <w:lang w:eastAsia="zh-CN"/>
        </w:rPr>
      </w:pPr>
    </w:p>
    <w:p>
      <w:pPr>
        <w:autoSpaceDE w:val="0"/>
        <w:autoSpaceDN w:val="0"/>
        <w:adjustRightInd w:val="0"/>
        <w:jc w:val="both"/>
        <w:rPr>
          <w:rFonts w:hint="eastAsia"/>
          <w:b/>
          <w:i/>
          <w:sz w:val="20"/>
          <w:lang w:eastAsia="zh-CN"/>
        </w:rPr>
      </w:pPr>
      <w:r>
        <w:rPr>
          <w:b/>
          <w:i/>
          <w:sz w:val="20"/>
        </w:rPr>
        <w:t>Art. 8</w:t>
      </w:r>
      <w:r>
        <w:rPr>
          <w:b/>
          <w:i/>
          <w:sz w:val="20"/>
        </w:rPr>
        <w:tab/>
      </w:r>
      <w:r>
        <w:rPr>
          <w:b/>
          <w:i/>
          <w:sz w:val="20"/>
        </w:rPr>
        <w:t>FINAL PROVISIONS</w:t>
      </w:r>
    </w:p>
    <w:p>
      <w:pPr>
        <w:autoSpaceDE w:val="0"/>
        <w:autoSpaceDN w:val="0"/>
        <w:adjustRightInd w:val="0"/>
        <w:ind w:left="-360" w:firstLine="201" w:firstLineChars="100"/>
        <w:rPr>
          <w:rFonts w:ascii="Arial" w:hAnsi="Arial" w:cs="Arial"/>
          <w:b/>
          <w:i/>
          <w:sz w:val="20"/>
          <w:szCs w:val="20"/>
        </w:rPr>
      </w:pPr>
      <w:r>
        <w:rPr>
          <w:rFonts w:hint="eastAsia" w:ascii="Arial" w:hAnsi="Arial" w:cs="Arial"/>
          <w:b/>
          <w:i/>
          <w:sz w:val="20"/>
          <w:szCs w:val="20"/>
        </w:rPr>
        <w:t>条款 8  最终条款</w:t>
      </w:r>
    </w:p>
    <w:p>
      <w:pPr>
        <w:autoSpaceDE w:val="0"/>
        <w:autoSpaceDN w:val="0"/>
        <w:adjustRightInd w:val="0"/>
        <w:jc w:val="both"/>
        <w:rPr>
          <w:rFonts w:hint="eastAsia"/>
          <w:b/>
          <w:i/>
          <w:sz w:val="20"/>
          <w:lang w:eastAsia="zh-CN"/>
        </w:rPr>
      </w:pPr>
    </w:p>
    <w:p>
      <w:pPr>
        <w:autoSpaceDE w:val="0"/>
        <w:autoSpaceDN w:val="0"/>
        <w:adjustRightInd w:val="0"/>
        <w:jc w:val="both"/>
        <w:rPr>
          <w:rFonts w:hint="eastAsia"/>
          <w:sz w:val="20"/>
          <w:lang w:eastAsia="zh-CN"/>
        </w:rPr>
      </w:pPr>
      <w:r>
        <w:rPr>
          <w:b/>
          <w:sz w:val="20"/>
        </w:rPr>
        <w:t>8.1.</w:t>
      </w:r>
      <w:r>
        <w:rPr>
          <w:sz w:val="20"/>
        </w:rPr>
        <w:t xml:space="preserve"> The present contract is concluded with the applicable annexes specified below.</w:t>
      </w:r>
    </w:p>
    <w:p>
      <w:pPr>
        <w:autoSpaceDE w:val="0"/>
        <w:autoSpaceDN w:val="0"/>
        <w:adjustRightInd w:val="0"/>
        <w:jc w:val="both"/>
        <w:rPr>
          <w:rFonts w:hint="eastAsia" w:ascii="黑体" w:hAnsi="黑体" w:eastAsia="黑体" w:cs="黑体"/>
          <w:sz w:val="20"/>
          <w:lang w:eastAsia="zh-CN"/>
        </w:rPr>
      </w:pPr>
      <w:r>
        <w:rPr>
          <w:rFonts w:hint="eastAsia" w:ascii="黑体" w:hAnsi="黑体" w:eastAsia="黑体" w:cs="黑体"/>
          <w:sz w:val="20"/>
          <w:lang w:val="en-US" w:eastAsia="zh-CN"/>
        </w:rPr>
        <w:t>8.1</w:t>
      </w:r>
      <w:r>
        <w:rPr>
          <w:rFonts w:hint="eastAsia" w:ascii="黑体" w:hAnsi="黑体" w:eastAsia="黑体" w:cs="黑体"/>
          <w:sz w:val="20"/>
          <w:lang w:eastAsia="zh-CN"/>
        </w:rPr>
        <w:t>当事三方现签订本合同，连同以下所述相关附录。</w:t>
      </w:r>
    </w:p>
    <w:p>
      <w:pPr>
        <w:autoSpaceDE w:val="0"/>
        <w:autoSpaceDN w:val="0"/>
        <w:adjustRightInd w:val="0"/>
        <w:jc w:val="both"/>
        <w:rPr>
          <w:sz w:val="20"/>
        </w:rPr>
      </w:pPr>
      <w:r>
        <w:rPr>
          <w:b/>
          <w:sz w:val="20"/>
        </w:rPr>
        <w:t xml:space="preserve">8.2. </w:t>
      </w:r>
      <w:r>
        <w:rPr>
          <w:sz w:val="20"/>
        </w:rPr>
        <w:t>Any revisions of such applicable annexes shall become an addendum under the present contract and shall enter into force as follows:</w:t>
      </w:r>
    </w:p>
    <w:p>
      <w:pPr>
        <w:numPr>
          <w:ilvl w:val="0"/>
          <w:numId w:val="7"/>
        </w:numPr>
        <w:autoSpaceDE w:val="0"/>
        <w:autoSpaceDN w:val="0"/>
        <w:adjustRightInd w:val="0"/>
        <w:spacing w:after="0" w:line="240" w:lineRule="auto"/>
        <w:jc w:val="both"/>
        <w:rPr>
          <w:rFonts w:hint="eastAsia" w:ascii="黑体" w:hAnsi="黑体" w:eastAsia="黑体" w:cs="黑体"/>
          <w:sz w:val="20"/>
          <w:lang w:eastAsia="zh-CN"/>
        </w:rPr>
      </w:pPr>
      <w:r>
        <w:rPr>
          <w:rFonts w:hint="eastAsia" w:ascii="黑体" w:hAnsi="黑体" w:eastAsia="黑体" w:cs="黑体"/>
          <w:sz w:val="20"/>
          <w:lang w:eastAsia="zh-CN"/>
        </w:rPr>
        <w:t>对于该相关附录的任何修订都将成为本合同项下的附录，且与以下附录</w:t>
      </w:r>
      <w:bookmarkStart w:id="5" w:name="OLE_LINK1"/>
      <w:bookmarkStart w:id="6" w:name="OLE_LINK2"/>
      <w:r>
        <w:rPr>
          <w:rFonts w:hint="eastAsia" w:ascii="黑体" w:hAnsi="黑体" w:eastAsia="黑体" w:cs="黑体"/>
          <w:sz w:val="20"/>
          <w:lang w:eastAsia="zh-CN"/>
        </w:rPr>
        <w:t>同等生效</w:t>
      </w:r>
      <w:bookmarkEnd w:id="5"/>
      <w:bookmarkEnd w:id="6"/>
      <w:r>
        <w:rPr>
          <w:rFonts w:hint="eastAsia" w:ascii="黑体" w:hAnsi="黑体" w:eastAsia="黑体" w:cs="黑体"/>
          <w:sz w:val="20"/>
          <w:lang w:eastAsia="zh-CN"/>
        </w:rPr>
        <w:t>：</w:t>
      </w:r>
    </w:p>
    <w:p>
      <w:pPr>
        <w:numPr>
          <w:ilvl w:val="0"/>
          <w:numId w:val="7"/>
        </w:numPr>
        <w:autoSpaceDE w:val="0"/>
        <w:autoSpaceDN w:val="0"/>
        <w:adjustRightInd w:val="0"/>
        <w:spacing w:after="0" w:line="240" w:lineRule="auto"/>
        <w:jc w:val="both"/>
        <w:rPr>
          <w:rFonts w:hint="eastAsia"/>
          <w:sz w:val="20"/>
        </w:rPr>
      </w:pPr>
      <w:r>
        <w:rPr>
          <w:sz w:val="20"/>
        </w:rPr>
        <w:t xml:space="preserve">IQNet Ltd SA8000 Certification Rules (IQNet Ltd </w:t>
      </w:r>
      <w:r>
        <w:rPr>
          <w:b/>
          <w:sz w:val="20"/>
        </w:rPr>
        <w:t>I011-SA</w:t>
      </w:r>
      <w:r>
        <w:rPr>
          <w:sz w:val="20"/>
        </w:rPr>
        <w:t>) – at the date of communication by IQNet Ltd.</w:t>
      </w:r>
    </w:p>
    <w:p>
      <w:pPr>
        <w:widowControl w:val="0"/>
        <w:numPr>
          <w:ilvl w:val="0"/>
          <w:numId w:val="7"/>
        </w:numPr>
        <w:autoSpaceDE w:val="0"/>
        <w:autoSpaceDN w:val="0"/>
        <w:adjustRightInd w:val="0"/>
        <w:spacing w:after="0" w:line="240" w:lineRule="auto"/>
        <w:jc w:val="both"/>
        <w:rPr>
          <w:rFonts w:hint="eastAsia" w:ascii="黑体" w:hAnsi="黑体" w:eastAsia="黑体" w:cs="黑体"/>
          <w:sz w:val="20"/>
          <w:szCs w:val="20"/>
        </w:rPr>
      </w:pPr>
      <w:r>
        <w:rPr>
          <w:rFonts w:hint="eastAsia" w:ascii="黑体" w:hAnsi="黑体" w:eastAsia="黑体" w:cs="黑体"/>
          <w:sz w:val="20"/>
          <w:szCs w:val="20"/>
        </w:rPr>
        <w:t xml:space="preserve">《IQNet有限公司SA8000认证规则》（IQNet有限公司 </w:t>
      </w:r>
      <w:r>
        <w:rPr>
          <w:rFonts w:hint="eastAsia" w:ascii="黑体" w:hAnsi="黑体" w:eastAsia="黑体" w:cs="黑体"/>
          <w:b/>
          <w:bCs/>
          <w:sz w:val="20"/>
          <w:szCs w:val="20"/>
        </w:rPr>
        <w:t>I011-SA</w:t>
      </w:r>
      <w:r>
        <w:rPr>
          <w:rFonts w:hint="eastAsia" w:ascii="黑体" w:hAnsi="黑体" w:eastAsia="黑体" w:cs="黑体"/>
          <w:bCs/>
          <w:sz w:val="20"/>
          <w:szCs w:val="20"/>
        </w:rPr>
        <w:t>）——自IQNet有限公司传达之日起</w:t>
      </w:r>
    </w:p>
    <w:p>
      <w:pPr>
        <w:numPr>
          <w:ilvl w:val="0"/>
          <w:numId w:val="7"/>
        </w:numPr>
        <w:autoSpaceDE w:val="0"/>
        <w:autoSpaceDN w:val="0"/>
        <w:adjustRightInd w:val="0"/>
        <w:spacing w:after="0" w:line="240" w:lineRule="auto"/>
        <w:jc w:val="both"/>
        <w:rPr>
          <w:rFonts w:hint="eastAsia"/>
          <w:sz w:val="20"/>
        </w:rPr>
      </w:pPr>
      <w:r>
        <w:rPr>
          <w:sz w:val="20"/>
        </w:rPr>
        <w:t xml:space="preserve">Application for Proposal (IQNet Ltd </w:t>
      </w:r>
      <w:r>
        <w:rPr>
          <w:b/>
          <w:sz w:val="20"/>
        </w:rPr>
        <w:t>F002-SA</w:t>
      </w:r>
      <w:r>
        <w:rPr>
          <w:sz w:val="20"/>
        </w:rPr>
        <w:t>) – as dated by the Organization or as received by IQNet Ltd (where the date is not provided by the Organization)</w:t>
      </w:r>
      <w:r>
        <w:rPr>
          <w:color w:val="FF0000"/>
          <w:sz w:val="20"/>
        </w:rPr>
        <w:t>.</w:t>
      </w:r>
    </w:p>
    <w:p>
      <w:pPr>
        <w:widowControl w:val="0"/>
        <w:numPr>
          <w:ilvl w:val="0"/>
          <w:numId w:val="7"/>
        </w:numPr>
        <w:autoSpaceDE w:val="0"/>
        <w:autoSpaceDN w:val="0"/>
        <w:adjustRightInd w:val="0"/>
        <w:spacing w:after="0" w:line="240" w:lineRule="auto"/>
        <w:jc w:val="both"/>
        <w:rPr>
          <w:rFonts w:hint="eastAsia" w:ascii="黑体" w:hAnsi="黑体" w:eastAsia="黑体" w:cs="黑体"/>
          <w:sz w:val="20"/>
          <w:szCs w:val="20"/>
          <w:lang w:eastAsia="zh-CN"/>
        </w:rPr>
      </w:pPr>
      <w:r>
        <w:rPr>
          <w:rFonts w:hint="eastAsia" w:ascii="黑体" w:hAnsi="黑体" w:eastAsia="黑体" w:cs="黑体"/>
          <w:sz w:val="20"/>
          <w:szCs w:val="20"/>
          <w:lang w:eastAsia="zh-CN"/>
        </w:rPr>
        <w:t>《申请表》（IQNet有限公司</w:t>
      </w:r>
      <w:r>
        <w:rPr>
          <w:rFonts w:hint="eastAsia" w:ascii="黑体" w:hAnsi="黑体" w:eastAsia="黑体" w:cs="黑体"/>
          <w:b/>
          <w:sz w:val="20"/>
          <w:szCs w:val="20"/>
          <w:lang w:eastAsia="zh-CN"/>
        </w:rPr>
        <w:t>F002-SA</w:t>
      </w:r>
      <w:r>
        <w:rPr>
          <w:rFonts w:hint="eastAsia" w:ascii="黑体" w:hAnsi="黑体" w:eastAsia="黑体" w:cs="黑体"/>
          <w:sz w:val="20"/>
          <w:szCs w:val="20"/>
          <w:lang w:eastAsia="zh-CN"/>
        </w:rPr>
        <w:t>）——自组织提交之日或IQNet有限公司收到之日（如组织未提供日期）</w:t>
      </w:r>
      <w:r>
        <w:rPr>
          <w:rFonts w:hint="eastAsia" w:ascii="黑体" w:hAnsi="黑体" w:eastAsia="黑体" w:cs="黑体"/>
          <w:bCs/>
          <w:sz w:val="20"/>
          <w:szCs w:val="20"/>
          <w:lang w:eastAsia="zh-CN"/>
        </w:rPr>
        <w:t>起</w:t>
      </w:r>
    </w:p>
    <w:p>
      <w:pPr>
        <w:numPr>
          <w:ilvl w:val="0"/>
          <w:numId w:val="7"/>
        </w:numPr>
        <w:autoSpaceDE w:val="0"/>
        <w:autoSpaceDN w:val="0"/>
        <w:adjustRightInd w:val="0"/>
        <w:spacing w:after="0" w:line="240" w:lineRule="auto"/>
        <w:jc w:val="both"/>
        <w:rPr>
          <w:rFonts w:hint="eastAsia"/>
          <w:sz w:val="20"/>
        </w:rPr>
      </w:pPr>
      <w:r>
        <w:rPr>
          <w:sz w:val="20"/>
        </w:rPr>
        <w:t xml:space="preserve">Proposal for SA8000 Certification (IQNet Ltd </w:t>
      </w:r>
      <w:r>
        <w:rPr>
          <w:b/>
          <w:bCs/>
          <w:sz w:val="20"/>
        </w:rPr>
        <w:t>F006-SA</w:t>
      </w:r>
      <w:r>
        <w:rPr>
          <w:sz w:val="20"/>
        </w:rPr>
        <w:t>)</w:t>
      </w:r>
      <w:r>
        <w:rPr>
          <w:b/>
          <w:sz w:val="20"/>
        </w:rPr>
        <w:t xml:space="preserve"> - </w:t>
      </w:r>
      <w:r>
        <w:rPr>
          <w:sz w:val="20"/>
        </w:rPr>
        <w:t>as dated by the Organization at acceptance or as received by IQNet Ltd (where the date is not provided</w:t>
      </w:r>
      <w:r>
        <w:rPr>
          <w:color w:val="FF0000"/>
          <w:sz w:val="20"/>
        </w:rPr>
        <w:t xml:space="preserve"> </w:t>
      </w:r>
      <w:r>
        <w:rPr>
          <w:sz w:val="20"/>
        </w:rPr>
        <w:t xml:space="preserve">by the Organization). </w:t>
      </w:r>
    </w:p>
    <w:p>
      <w:pPr>
        <w:widowControl w:val="0"/>
        <w:numPr>
          <w:ilvl w:val="0"/>
          <w:numId w:val="7"/>
        </w:numPr>
        <w:autoSpaceDE w:val="0"/>
        <w:autoSpaceDN w:val="0"/>
        <w:adjustRightInd w:val="0"/>
        <w:spacing w:after="0" w:line="240" w:lineRule="auto"/>
        <w:jc w:val="both"/>
        <w:rPr>
          <w:rFonts w:hint="eastAsia" w:ascii="黑体" w:hAnsi="黑体" w:eastAsia="黑体" w:cs="黑体"/>
          <w:sz w:val="20"/>
          <w:szCs w:val="20"/>
          <w:lang w:eastAsia="zh-CN"/>
        </w:rPr>
      </w:pPr>
      <w:r>
        <w:rPr>
          <w:rFonts w:hint="eastAsia" w:ascii="黑体" w:hAnsi="黑体" w:eastAsia="黑体" w:cs="黑体"/>
          <w:sz w:val="20"/>
          <w:szCs w:val="20"/>
          <w:lang w:eastAsia="zh-CN"/>
        </w:rPr>
        <w:t>《SA8000认证报价单》（IQNet有限公司</w:t>
      </w:r>
      <w:r>
        <w:rPr>
          <w:rFonts w:hint="eastAsia" w:ascii="黑体" w:hAnsi="黑体" w:eastAsia="黑体" w:cs="黑体"/>
          <w:b/>
          <w:sz w:val="20"/>
          <w:szCs w:val="20"/>
          <w:lang w:eastAsia="zh-CN"/>
        </w:rPr>
        <w:t>F006-SA</w:t>
      </w:r>
      <w:r>
        <w:rPr>
          <w:rFonts w:hint="eastAsia" w:ascii="黑体" w:hAnsi="黑体" w:eastAsia="黑体" w:cs="黑体"/>
          <w:sz w:val="20"/>
          <w:szCs w:val="20"/>
          <w:lang w:eastAsia="zh-CN"/>
        </w:rPr>
        <w:t>）——自组织接受之日或IQNet有限公司收到之日（如组织未提供日期）</w:t>
      </w:r>
      <w:r>
        <w:rPr>
          <w:rFonts w:hint="eastAsia" w:ascii="黑体" w:hAnsi="黑体" w:eastAsia="黑体" w:cs="黑体"/>
          <w:bCs/>
          <w:sz w:val="20"/>
          <w:szCs w:val="20"/>
          <w:lang w:eastAsia="zh-CN"/>
        </w:rPr>
        <w:t>起</w:t>
      </w:r>
      <w:r>
        <w:rPr>
          <w:rFonts w:hint="eastAsia" w:ascii="黑体" w:hAnsi="黑体" w:eastAsia="黑体" w:cs="黑体"/>
          <w:sz w:val="20"/>
          <w:szCs w:val="20"/>
          <w:lang w:eastAsia="zh-CN"/>
        </w:rPr>
        <w:t>。</w:t>
      </w:r>
    </w:p>
    <w:p>
      <w:pPr>
        <w:autoSpaceDE w:val="0"/>
        <w:autoSpaceDN w:val="0"/>
        <w:adjustRightInd w:val="0"/>
        <w:jc w:val="both"/>
        <w:rPr>
          <w:rFonts w:hint="eastAsia"/>
          <w:sz w:val="20"/>
          <w:lang w:eastAsia="zh-CN"/>
        </w:rPr>
      </w:pPr>
    </w:p>
    <w:p>
      <w:pPr>
        <w:autoSpaceDE w:val="0"/>
        <w:autoSpaceDN w:val="0"/>
        <w:adjustRightInd w:val="0"/>
        <w:jc w:val="both"/>
        <w:rPr>
          <w:sz w:val="20"/>
          <w:lang w:eastAsia="zh-CN"/>
        </w:rPr>
      </w:pPr>
    </w:p>
    <w:p>
      <w:pPr>
        <w:autoSpaceDE w:val="0"/>
        <w:autoSpaceDN w:val="0"/>
        <w:adjustRightInd w:val="0"/>
        <w:jc w:val="both"/>
        <w:rPr>
          <w:sz w:val="20"/>
          <w:lang w:eastAsia="zh-CN"/>
        </w:rPr>
      </w:pPr>
    </w:p>
    <w:p>
      <w:pPr>
        <w:autoSpaceDE w:val="0"/>
        <w:autoSpaceDN w:val="0"/>
        <w:adjustRightInd w:val="0"/>
        <w:jc w:val="both"/>
        <w:rPr>
          <w:rFonts w:hint="eastAsia"/>
          <w:b/>
          <w:sz w:val="20"/>
          <w:lang w:eastAsia="zh-CN"/>
        </w:rPr>
      </w:pPr>
      <w:r>
        <w:rPr>
          <w:b/>
          <w:sz w:val="20"/>
        </w:rPr>
        <w:t>ANNEXES:</w:t>
      </w:r>
    </w:p>
    <w:p>
      <w:pPr>
        <w:autoSpaceDE w:val="0"/>
        <w:autoSpaceDN w:val="0"/>
        <w:adjustRightInd w:val="0"/>
        <w:rPr>
          <w:rFonts w:ascii="Arial" w:hAnsi="Arial" w:cs="Arial"/>
          <w:b/>
          <w:sz w:val="20"/>
          <w:szCs w:val="20"/>
          <w:lang w:val="fr-FR"/>
        </w:rPr>
      </w:pPr>
      <w:r>
        <w:rPr>
          <w:rFonts w:hint="eastAsia" w:ascii="Arial" w:hAnsi="Arial" w:cs="Arial"/>
          <w:b/>
          <w:sz w:val="20"/>
          <w:szCs w:val="20"/>
          <w:lang w:val="fr-FR"/>
        </w:rPr>
        <w:t>附录：</w:t>
      </w:r>
    </w:p>
    <w:p>
      <w:pPr>
        <w:autoSpaceDE w:val="0"/>
        <w:autoSpaceDN w:val="0"/>
        <w:adjustRightInd w:val="0"/>
        <w:jc w:val="both"/>
        <w:rPr>
          <w:rFonts w:hint="eastAsia"/>
          <w:b/>
          <w:sz w:val="20"/>
          <w:lang w:eastAsia="zh-CN"/>
        </w:rPr>
      </w:pPr>
    </w:p>
    <w:p>
      <w:pPr>
        <w:autoSpaceDE w:val="0"/>
        <w:autoSpaceDN w:val="0"/>
        <w:adjustRightInd w:val="0"/>
        <w:jc w:val="both"/>
        <w:rPr>
          <w:rFonts w:hint="eastAsia"/>
          <w:sz w:val="20"/>
          <w:lang w:eastAsia="zh-CN"/>
        </w:rPr>
      </w:pPr>
      <w:r>
        <w:rPr>
          <w:sz w:val="20"/>
        </w:rPr>
        <w:t xml:space="preserve">IQNet Ltd SA8000 Certification Rules (IQNet Ltd </w:t>
      </w:r>
      <w:r>
        <w:rPr>
          <w:b/>
          <w:sz w:val="20"/>
        </w:rPr>
        <w:t>I011-SA</w:t>
      </w:r>
      <w:r>
        <w:rPr>
          <w:sz w:val="20"/>
        </w:rPr>
        <w:t>)</w:t>
      </w:r>
    </w:p>
    <w:p>
      <w:pPr>
        <w:autoSpaceDE w:val="0"/>
        <w:autoSpaceDN w:val="0"/>
        <w:adjustRightInd w:val="0"/>
        <w:ind w:left="-357" w:firstLine="200" w:firstLineChars="100"/>
        <w:rPr>
          <w:rFonts w:hint="eastAsia" w:ascii="Arial" w:hAnsi="Arial" w:cs="Arial"/>
          <w:sz w:val="20"/>
          <w:szCs w:val="20"/>
          <w:lang w:val="fr-FR" w:eastAsia="zh-CN"/>
        </w:rPr>
      </w:pPr>
      <w:bookmarkStart w:id="7" w:name="OLE_LINK11"/>
      <w:bookmarkStart w:id="8" w:name="OLE_LINK12"/>
      <w:r>
        <w:rPr>
          <w:rFonts w:hint="eastAsia" w:ascii="Arial" w:hAnsi="Arial" w:cs="Arial"/>
          <w:sz w:val="20"/>
          <w:szCs w:val="20"/>
        </w:rPr>
        <w:t>《</w:t>
      </w:r>
      <w:r>
        <w:rPr>
          <w:rFonts w:hint="eastAsia" w:ascii="Arial" w:hAnsi="Arial" w:cs="Arial"/>
          <w:sz w:val="20"/>
          <w:szCs w:val="20"/>
          <w:lang w:val="fr-FR"/>
        </w:rPr>
        <w:t>IQNet</w:t>
      </w:r>
      <w:r>
        <w:rPr>
          <w:rFonts w:hint="eastAsia" w:ascii="Arial" w:hAnsi="Arial" w:cs="Arial"/>
          <w:sz w:val="20"/>
          <w:szCs w:val="20"/>
        </w:rPr>
        <w:t>有限公司</w:t>
      </w:r>
      <w:r>
        <w:rPr>
          <w:rFonts w:hint="eastAsia" w:ascii="Arial" w:hAnsi="Arial" w:cs="Arial"/>
          <w:sz w:val="20"/>
          <w:szCs w:val="20"/>
          <w:lang w:val="fr-FR"/>
        </w:rPr>
        <w:t>SA8000</w:t>
      </w:r>
      <w:r>
        <w:rPr>
          <w:rFonts w:hint="eastAsia" w:ascii="Arial" w:hAnsi="Arial" w:cs="Arial"/>
          <w:sz w:val="20"/>
          <w:szCs w:val="20"/>
        </w:rPr>
        <w:t>认证规则》</w:t>
      </w:r>
      <w:r>
        <w:rPr>
          <w:rFonts w:hint="eastAsia" w:ascii="Arial" w:hAnsi="Arial" w:cs="Arial"/>
          <w:sz w:val="20"/>
          <w:szCs w:val="20"/>
          <w:lang w:val="fr-FR"/>
        </w:rPr>
        <w:t>（IQNet</w:t>
      </w:r>
      <w:r>
        <w:rPr>
          <w:rFonts w:hint="eastAsia" w:ascii="Arial" w:hAnsi="Arial" w:cs="Arial"/>
          <w:sz w:val="20"/>
          <w:szCs w:val="20"/>
        </w:rPr>
        <w:t>有限公司</w:t>
      </w:r>
      <w:r>
        <w:rPr>
          <w:rFonts w:hint="eastAsia" w:ascii="Arial" w:hAnsi="Arial" w:cs="Arial"/>
          <w:sz w:val="20"/>
          <w:szCs w:val="20"/>
          <w:lang w:val="fr-FR"/>
        </w:rPr>
        <w:t xml:space="preserve"> </w:t>
      </w:r>
      <w:r>
        <w:rPr>
          <w:rFonts w:hint="eastAsia" w:ascii="Arial" w:hAnsi="Arial" w:cs="Arial"/>
          <w:b/>
          <w:bCs/>
          <w:sz w:val="20"/>
          <w:szCs w:val="20"/>
          <w:lang w:val="fr-FR"/>
        </w:rPr>
        <w:t>I011-SA</w:t>
      </w:r>
      <w:r>
        <w:rPr>
          <w:rFonts w:hint="eastAsia" w:ascii="Arial" w:hAnsi="Arial" w:cs="Arial"/>
          <w:sz w:val="20"/>
          <w:szCs w:val="20"/>
          <w:lang w:val="fr-FR"/>
        </w:rPr>
        <w:t>）</w:t>
      </w:r>
      <w:bookmarkEnd w:id="7"/>
      <w:bookmarkEnd w:id="8"/>
    </w:p>
    <w:p>
      <w:pPr>
        <w:tabs>
          <w:tab w:val="center" w:pos="4905"/>
        </w:tabs>
        <w:autoSpaceDE w:val="0"/>
        <w:autoSpaceDN w:val="0"/>
        <w:adjustRightInd w:val="0"/>
        <w:jc w:val="both"/>
        <w:rPr>
          <w:rFonts w:hint="eastAsia"/>
          <w:sz w:val="20"/>
          <w:lang w:eastAsia="zh-CN"/>
        </w:rPr>
      </w:pPr>
      <w:r>
        <w:rPr>
          <w:sz w:val="20"/>
        </w:rPr>
        <w:t xml:space="preserve">Application for Proposal (IQNet Ltd </w:t>
      </w:r>
      <w:r>
        <w:rPr>
          <w:b/>
          <w:sz w:val="20"/>
        </w:rPr>
        <w:t>F002-SA</w:t>
      </w:r>
      <w:r>
        <w:rPr>
          <w:sz w:val="20"/>
        </w:rPr>
        <w:t>)</w:t>
      </w:r>
      <w:r>
        <w:rPr>
          <w:sz w:val="20"/>
        </w:rPr>
        <w:tab/>
      </w:r>
    </w:p>
    <w:p>
      <w:pPr>
        <w:autoSpaceDE w:val="0"/>
        <w:autoSpaceDN w:val="0"/>
        <w:adjustRightInd w:val="0"/>
        <w:ind w:left="-357" w:firstLine="200" w:firstLineChars="100"/>
        <w:rPr>
          <w:rFonts w:hint="eastAsia" w:ascii="Arial" w:hAnsi="Arial" w:cs="Arial"/>
          <w:sz w:val="20"/>
          <w:szCs w:val="20"/>
          <w:lang w:eastAsia="zh-CN"/>
        </w:rPr>
      </w:pPr>
      <w:r>
        <w:rPr>
          <w:rFonts w:hint="eastAsia" w:ascii="Arial" w:hAnsi="Arial" w:cs="Arial"/>
          <w:sz w:val="20"/>
          <w:szCs w:val="20"/>
        </w:rPr>
        <w:t xml:space="preserve">《申请表》（IQNet有限公司 </w:t>
      </w:r>
      <w:r>
        <w:rPr>
          <w:rFonts w:hint="eastAsia" w:ascii="Arial" w:hAnsi="Arial" w:cs="Arial"/>
          <w:b/>
          <w:bCs/>
          <w:sz w:val="20"/>
          <w:szCs w:val="20"/>
        </w:rPr>
        <w:t>F002-SA</w:t>
      </w:r>
      <w:r>
        <w:rPr>
          <w:rFonts w:hint="eastAsia" w:ascii="Arial" w:hAnsi="Arial" w:cs="Arial"/>
          <w:sz w:val="20"/>
          <w:szCs w:val="20"/>
        </w:rPr>
        <w:t>）</w:t>
      </w:r>
    </w:p>
    <w:p>
      <w:pPr>
        <w:autoSpaceDE w:val="0"/>
        <w:autoSpaceDN w:val="0"/>
        <w:adjustRightInd w:val="0"/>
        <w:jc w:val="both"/>
        <w:rPr>
          <w:rFonts w:hint="eastAsia"/>
          <w:sz w:val="20"/>
          <w:lang w:eastAsia="zh-CN"/>
        </w:rPr>
      </w:pPr>
      <w:r>
        <w:rPr>
          <w:sz w:val="20"/>
        </w:rPr>
        <w:t xml:space="preserve">Proposal for SA8000 Certification (IQNet Ltd </w:t>
      </w:r>
      <w:r>
        <w:rPr>
          <w:b/>
          <w:bCs/>
          <w:sz w:val="20"/>
        </w:rPr>
        <w:t>F006-SA</w:t>
      </w:r>
      <w:r>
        <w:rPr>
          <w:sz w:val="20"/>
        </w:rPr>
        <w:t>)</w:t>
      </w:r>
    </w:p>
    <w:p>
      <w:pPr>
        <w:ind w:left="-360" w:right="340" w:firstLine="200" w:firstLineChars="100"/>
        <w:rPr>
          <w:rFonts w:hint="eastAsia" w:ascii="Arial" w:hAnsi="Arial" w:cs="Arial"/>
          <w:sz w:val="20"/>
          <w:szCs w:val="20"/>
          <w:lang w:eastAsia="zh-CN"/>
        </w:rPr>
      </w:pPr>
      <w:r>
        <w:rPr>
          <w:rFonts w:hint="eastAsia" w:ascii="Arial" w:hAnsi="Arial" w:cs="Arial"/>
          <w:sz w:val="20"/>
          <w:szCs w:val="20"/>
          <w:lang w:eastAsia="zh-CN"/>
        </w:rPr>
        <w:t xml:space="preserve">《SA8000认证报价单》（IQNet有限公司 </w:t>
      </w:r>
      <w:r>
        <w:rPr>
          <w:rFonts w:hint="eastAsia" w:ascii="Arial" w:hAnsi="Arial" w:cs="Arial"/>
          <w:b/>
          <w:bCs/>
          <w:sz w:val="20"/>
          <w:szCs w:val="20"/>
          <w:lang w:eastAsia="zh-CN"/>
        </w:rPr>
        <w:t>F006-SA</w:t>
      </w:r>
      <w:r>
        <w:rPr>
          <w:rFonts w:hint="eastAsia" w:ascii="Arial" w:hAnsi="Arial" w:cs="Arial"/>
          <w:sz w:val="20"/>
          <w:szCs w:val="20"/>
          <w:lang w:eastAsia="zh-CN"/>
        </w:rPr>
        <w:t>）</w:t>
      </w:r>
    </w:p>
    <w:p>
      <w:pPr>
        <w:ind w:right="340"/>
        <w:rPr>
          <w:b/>
          <w:bCs/>
          <w:sz w:val="20"/>
          <w:szCs w:val="20"/>
          <w:lang w:eastAsia="zh-CN"/>
        </w:rPr>
      </w:pPr>
    </w:p>
    <w:p>
      <w:pPr>
        <w:ind w:right="340"/>
        <w:rPr>
          <w:rFonts w:hint="eastAsia"/>
          <w:b/>
          <w:bCs/>
          <w:sz w:val="20"/>
          <w:szCs w:val="20"/>
          <w:lang w:eastAsia="zh-CN"/>
        </w:rPr>
      </w:pPr>
      <w:r>
        <w:rPr>
          <w:b/>
          <w:bCs/>
          <w:sz w:val="20"/>
          <w:szCs w:val="20"/>
        </w:rPr>
        <w:t>SIGNATURES:</w:t>
      </w:r>
    </w:p>
    <w:p>
      <w:pPr>
        <w:ind w:left="-360" w:right="340" w:firstLine="402" w:firstLineChars="200"/>
        <w:rPr>
          <w:rFonts w:ascii="Arial" w:hAnsi="Arial" w:cs="Arial"/>
          <w:b/>
          <w:bCs/>
          <w:sz w:val="20"/>
          <w:szCs w:val="20"/>
        </w:rPr>
      </w:pPr>
      <w:r>
        <w:rPr>
          <w:rFonts w:hint="eastAsia" w:ascii="Arial" w:hAnsi="Arial" w:cs="Arial"/>
          <w:b/>
          <w:bCs/>
          <w:sz w:val="20"/>
          <w:szCs w:val="20"/>
        </w:rPr>
        <w:t>签字：</w:t>
      </w:r>
    </w:p>
    <w:p>
      <w:pPr>
        <w:ind w:right="340"/>
        <w:rPr>
          <w:rFonts w:hint="eastAsia"/>
          <w:b/>
          <w:bCs/>
          <w:sz w:val="20"/>
          <w:szCs w:val="20"/>
          <w:lang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2187"/>
        <w:gridCol w:w="2529"/>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57" w:type="dxa"/>
          </w:tcPr>
          <w:p>
            <w:pPr>
              <w:tabs>
                <w:tab w:val="left" w:pos="284"/>
                <w:tab w:val="left" w:pos="6804"/>
                <w:tab w:val="left" w:pos="7230"/>
              </w:tabs>
              <w:spacing w:after="0" w:line="240" w:lineRule="auto"/>
              <w:ind w:right="-1"/>
              <w:rPr>
                <w:rFonts w:eastAsia="MS Mincho" w:cs="Arial"/>
                <w:sz w:val="20"/>
                <w:szCs w:val="20"/>
              </w:rPr>
            </w:pPr>
          </w:p>
        </w:tc>
        <w:tc>
          <w:tcPr>
            <w:tcW w:w="2187" w:type="dxa"/>
          </w:tcPr>
          <w:p>
            <w:pPr>
              <w:tabs>
                <w:tab w:val="left" w:pos="284"/>
                <w:tab w:val="left" w:pos="6804"/>
                <w:tab w:val="left" w:pos="7230"/>
              </w:tabs>
              <w:spacing w:after="0" w:line="240" w:lineRule="auto"/>
              <w:ind w:right="-1"/>
              <w:jc w:val="center"/>
              <w:rPr>
                <w:rFonts w:hint="eastAsia" w:cs="Arial"/>
                <w:b/>
                <w:bCs/>
                <w:sz w:val="20"/>
                <w:szCs w:val="20"/>
                <w:lang w:eastAsia="zh-CN"/>
              </w:rPr>
            </w:pPr>
            <w:r>
              <w:rPr>
                <w:rFonts w:eastAsia="MS Mincho" w:cs="Arial"/>
                <w:b/>
                <w:bCs/>
                <w:sz w:val="20"/>
                <w:szCs w:val="20"/>
              </w:rPr>
              <w:t>Date / Place</w:t>
            </w:r>
          </w:p>
          <w:p>
            <w:pPr>
              <w:tabs>
                <w:tab w:val="left" w:pos="284"/>
                <w:tab w:val="left" w:pos="6804"/>
                <w:tab w:val="left" w:pos="7230"/>
              </w:tabs>
              <w:spacing w:after="0" w:line="240" w:lineRule="auto"/>
              <w:ind w:right="-1"/>
              <w:jc w:val="center"/>
              <w:rPr>
                <w:rFonts w:hint="eastAsia" w:cs="Arial"/>
                <w:b/>
                <w:bCs/>
                <w:sz w:val="20"/>
                <w:szCs w:val="20"/>
                <w:lang w:eastAsia="zh-CN"/>
              </w:rPr>
            </w:pPr>
            <w:r>
              <w:rPr>
                <w:rFonts w:hint="eastAsia" w:ascii="Arial" w:hAnsi="Arial" w:cs="Arial"/>
                <w:b/>
                <w:bCs/>
                <w:sz w:val="20"/>
                <w:szCs w:val="20"/>
              </w:rPr>
              <w:t>地点/日期</w:t>
            </w:r>
          </w:p>
        </w:tc>
        <w:tc>
          <w:tcPr>
            <w:tcW w:w="5156" w:type="dxa"/>
            <w:gridSpan w:val="2"/>
          </w:tcPr>
          <w:p>
            <w:pPr>
              <w:tabs>
                <w:tab w:val="left" w:pos="284"/>
                <w:tab w:val="left" w:pos="6804"/>
                <w:tab w:val="left" w:pos="7230"/>
              </w:tabs>
              <w:spacing w:after="0" w:line="240" w:lineRule="auto"/>
              <w:ind w:right="-1"/>
              <w:jc w:val="center"/>
              <w:rPr>
                <w:rFonts w:hint="eastAsia" w:cs="Arial"/>
                <w:b/>
                <w:bCs/>
                <w:sz w:val="20"/>
                <w:szCs w:val="20"/>
                <w:lang w:eastAsia="zh-CN"/>
              </w:rPr>
            </w:pPr>
            <w:r>
              <w:rPr>
                <w:rFonts w:eastAsia="MS Mincho" w:cs="Arial"/>
                <w:b/>
                <w:bCs/>
                <w:sz w:val="20"/>
                <w:szCs w:val="20"/>
              </w:rPr>
              <w:t>Signatures</w:t>
            </w:r>
          </w:p>
          <w:p>
            <w:pPr>
              <w:tabs>
                <w:tab w:val="left" w:pos="284"/>
                <w:tab w:val="left" w:pos="6804"/>
                <w:tab w:val="left" w:pos="7230"/>
              </w:tabs>
              <w:spacing w:after="0" w:line="240" w:lineRule="auto"/>
              <w:ind w:right="-1"/>
              <w:jc w:val="center"/>
              <w:rPr>
                <w:rFonts w:hint="eastAsia" w:cs="Arial"/>
                <w:b/>
                <w:bCs/>
                <w:sz w:val="20"/>
                <w:szCs w:val="20"/>
                <w:lang w:eastAsia="zh-CN"/>
              </w:rPr>
            </w:pPr>
            <w:r>
              <w:rPr>
                <w:rFonts w:hint="eastAsia" w:ascii="Arial" w:hAnsi="Arial" w:cs="Arial"/>
                <w:b/>
                <w:bCs/>
                <w:sz w:val="20"/>
                <w:szCs w:val="20"/>
              </w:rPr>
              <w:t>签</w:t>
            </w:r>
            <w:r>
              <w:rPr>
                <w:rFonts w:hint="eastAsia" w:ascii="Arial" w:hAnsi="Arial" w:cs="Arial"/>
                <w:b/>
                <w:bCs/>
                <w:sz w:val="20"/>
                <w:szCs w:val="20"/>
                <w:lang w:val="en-US" w:eastAsia="zh-CN"/>
              </w:rPr>
              <w:t xml:space="preserve">  </w:t>
            </w:r>
            <w:bookmarkStart w:id="9" w:name="_GoBack"/>
            <w:bookmarkEnd w:id="9"/>
            <w:r>
              <w:rPr>
                <w:rFonts w:hint="eastAsia" w:ascii="Arial" w:hAnsi="Arial" w:cs="Arial"/>
                <w:b/>
                <w:bCs/>
                <w:sz w:val="20"/>
                <w:szCs w:val="20"/>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57" w:type="dxa"/>
          </w:tcPr>
          <w:p>
            <w:pPr>
              <w:tabs>
                <w:tab w:val="left" w:pos="284"/>
                <w:tab w:val="left" w:pos="6804"/>
                <w:tab w:val="left" w:pos="7230"/>
              </w:tabs>
              <w:spacing w:after="0" w:line="240" w:lineRule="auto"/>
              <w:ind w:right="-1"/>
              <w:rPr>
                <w:rFonts w:eastAsia="MS Mincho" w:cs="Arial"/>
                <w:sz w:val="20"/>
                <w:szCs w:val="20"/>
              </w:rPr>
            </w:pPr>
            <w:permStart w:id="10" w:edGrp="everyone" w:colFirst="1" w:colLast="1"/>
            <w:permStart w:id="11" w:edGrp="everyone" w:colFirst="2" w:colLast="2"/>
            <w:permStart w:id="12" w:edGrp="everyone" w:colFirst="3" w:colLast="3"/>
            <w:r>
              <w:rPr>
                <w:rFonts w:eastAsia="MS Mincho" w:cs="Arial"/>
                <w:sz w:val="20"/>
                <w:szCs w:val="20"/>
              </w:rPr>
              <w:t>Organization</w:t>
            </w:r>
          </w:p>
          <w:p>
            <w:pPr>
              <w:tabs>
                <w:tab w:val="left" w:pos="284"/>
                <w:tab w:val="left" w:pos="6804"/>
                <w:tab w:val="left" w:pos="7230"/>
              </w:tabs>
              <w:spacing w:after="0" w:line="240" w:lineRule="auto"/>
              <w:ind w:right="-1"/>
              <w:rPr>
                <w:rFonts w:eastAsia="MS Mincho" w:cs="Arial"/>
                <w:sz w:val="20"/>
                <w:szCs w:val="20"/>
              </w:rPr>
            </w:pPr>
            <w:r>
              <w:rPr>
                <w:rFonts w:ascii="Arial" w:hAnsi="Arial" w:cs="Arial"/>
                <w:sz w:val="20"/>
                <w:szCs w:val="20"/>
              </w:rPr>
              <w:t>组织</w:t>
            </w:r>
          </w:p>
        </w:tc>
        <w:tc>
          <w:tcPr>
            <w:tcW w:w="2187" w:type="dxa"/>
          </w:tcPr>
          <w:p>
            <w:pPr>
              <w:tabs>
                <w:tab w:val="left" w:pos="284"/>
                <w:tab w:val="left" w:pos="6804"/>
                <w:tab w:val="left" w:pos="7230"/>
              </w:tabs>
              <w:spacing w:after="0" w:line="240" w:lineRule="auto"/>
              <w:ind w:right="-1"/>
              <w:rPr>
                <w:rFonts w:eastAsia="MS Mincho" w:cs="Arial"/>
                <w:sz w:val="20"/>
                <w:szCs w:val="20"/>
              </w:rPr>
            </w:pPr>
          </w:p>
        </w:tc>
        <w:tc>
          <w:tcPr>
            <w:tcW w:w="2529" w:type="dxa"/>
          </w:tcPr>
          <w:p>
            <w:pPr>
              <w:tabs>
                <w:tab w:val="left" w:pos="284"/>
                <w:tab w:val="left" w:pos="6804"/>
                <w:tab w:val="left" w:pos="7230"/>
              </w:tabs>
              <w:spacing w:after="0" w:line="240" w:lineRule="auto"/>
              <w:ind w:right="-1"/>
              <w:rPr>
                <w:rFonts w:eastAsia="MS Mincho" w:cs="Arial"/>
                <w:sz w:val="20"/>
                <w:szCs w:val="20"/>
              </w:rPr>
            </w:pPr>
          </w:p>
        </w:tc>
        <w:tc>
          <w:tcPr>
            <w:tcW w:w="2627" w:type="dxa"/>
          </w:tcPr>
          <w:p>
            <w:pPr>
              <w:tabs>
                <w:tab w:val="left" w:pos="284"/>
                <w:tab w:val="left" w:pos="6804"/>
                <w:tab w:val="left" w:pos="7230"/>
              </w:tabs>
              <w:spacing w:after="0" w:line="240" w:lineRule="auto"/>
              <w:ind w:right="-1"/>
              <w:rPr>
                <w:rFonts w:eastAsia="MS Mincho" w:cs="Arial"/>
                <w:sz w:val="20"/>
                <w:szCs w:val="20"/>
              </w:rPr>
            </w:pPr>
          </w:p>
        </w:tc>
      </w:tr>
      <w:permEnd w:id="10"/>
      <w:permEnd w:id="11"/>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57" w:type="dxa"/>
          </w:tcPr>
          <w:p>
            <w:pPr>
              <w:tabs>
                <w:tab w:val="left" w:pos="284"/>
                <w:tab w:val="left" w:pos="6804"/>
                <w:tab w:val="left" w:pos="7230"/>
              </w:tabs>
              <w:spacing w:after="0" w:line="240" w:lineRule="auto"/>
              <w:ind w:right="-1"/>
              <w:rPr>
                <w:rFonts w:eastAsia="MS Mincho" w:cs="Arial"/>
                <w:sz w:val="20"/>
                <w:szCs w:val="20"/>
              </w:rPr>
            </w:pPr>
            <w:permStart w:id="13" w:edGrp="everyone" w:colFirst="1" w:colLast="1"/>
            <w:permStart w:id="14" w:edGrp="everyone" w:colFirst="2" w:colLast="2"/>
            <w:permStart w:id="15" w:edGrp="everyone" w:colFirst="3" w:colLast="3"/>
            <w:r>
              <w:rPr>
                <w:rFonts w:eastAsia="MS Mincho" w:cs="Arial"/>
                <w:sz w:val="20"/>
                <w:szCs w:val="20"/>
              </w:rPr>
              <w:t>IQNet Ltd Representative</w:t>
            </w:r>
          </w:p>
          <w:p>
            <w:pPr>
              <w:tabs>
                <w:tab w:val="left" w:pos="284"/>
                <w:tab w:val="left" w:pos="6804"/>
                <w:tab w:val="left" w:pos="7230"/>
              </w:tabs>
              <w:spacing w:after="0" w:line="240" w:lineRule="auto"/>
              <w:ind w:right="-1"/>
              <w:rPr>
                <w:rFonts w:eastAsia="MS Mincho" w:cs="Arial"/>
                <w:sz w:val="20"/>
                <w:szCs w:val="20"/>
              </w:rPr>
            </w:pPr>
            <w:r>
              <w:rPr>
                <w:rFonts w:ascii="Arial" w:hAnsi="Arial" w:cs="Arial"/>
                <w:sz w:val="20"/>
                <w:szCs w:val="20"/>
              </w:rPr>
              <w:t>IQNet有限公司</w:t>
            </w:r>
            <w:r>
              <w:rPr>
                <w:rFonts w:hint="eastAsia" w:ascii="黑体" w:hAnsi="黑体" w:eastAsia="黑体" w:cs="黑体"/>
                <w:sz w:val="20"/>
                <w:szCs w:val="20"/>
              </w:rPr>
              <w:t>代表</w:t>
            </w:r>
          </w:p>
        </w:tc>
        <w:tc>
          <w:tcPr>
            <w:tcW w:w="2187" w:type="dxa"/>
          </w:tcPr>
          <w:p>
            <w:pPr>
              <w:tabs>
                <w:tab w:val="left" w:pos="284"/>
                <w:tab w:val="left" w:pos="6804"/>
                <w:tab w:val="left" w:pos="7230"/>
              </w:tabs>
              <w:spacing w:after="0" w:line="240" w:lineRule="auto"/>
              <w:ind w:right="-1"/>
              <w:rPr>
                <w:rFonts w:eastAsia="MS Mincho" w:cs="Arial"/>
                <w:sz w:val="20"/>
                <w:szCs w:val="20"/>
              </w:rPr>
            </w:pPr>
          </w:p>
        </w:tc>
        <w:tc>
          <w:tcPr>
            <w:tcW w:w="2529" w:type="dxa"/>
          </w:tcPr>
          <w:p>
            <w:pPr>
              <w:tabs>
                <w:tab w:val="left" w:pos="284"/>
                <w:tab w:val="left" w:pos="6804"/>
                <w:tab w:val="left" w:pos="7230"/>
              </w:tabs>
              <w:spacing w:after="0" w:line="240" w:lineRule="auto"/>
              <w:ind w:right="-1"/>
              <w:rPr>
                <w:rFonts w:eastAsia="MS Mincho" w:cs="Arial"/>
                <w:sz w:val="20"/>
                <w:szCs w:val="20"/>
              </w:rPr>
            </w:pPr>
          </w:p>
        </w:tc>
        <w:tc>
          <w:tcPr>
            <w:tcW w:w="2627" w:type="dxa"/>
          </w:tcPr>
          <w:p>
            <w:pPr>
              <w:tabs>
                <w:tab w:val="left" w:pos="284"/>
                <w:tab w:val="left" w:pos="6804"/>
                <w:tab w:val="left" w:pos="7230"/>
              </w:tabs>
              <w:spacing w:after="0" w:line="240" w:lineRule="auto"/>
              <w:ind w:right="-1"/>
              <w:rPr>
                <w:rFonts w:eastAsia="MS Mincho" w:cs="Arial"/>
                <w:sz w:val="20"/>
                <w:szCs w:val="20"/>
              </w:rPr>
            </w:pPr>
          </w:p>
        </w:tc>
      </w:tr>
      <w:permEnd w:id="13"/>
      <w:permEnd w:id="14"/>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457" w:type="dxa"/>
          </w:tcPr>
          <w:p>
            <w:pPr>
              <w:tabs>
                <w:tab w:val="left" w:pos="284"/>
                <w:tab w:val="left" w:pos="6804"/>
                <w:tab w:val="left" w:pos="7230"/>
              </w:tabs>
              <w:spacing w:after="0" w:line="240" w:lineRule="auto"/>
              <w:ind w:right="-1"/>
              <w:rPr>
                <w:rFonts w:hint="eastAsia" w:cs="Arial"/>
                <w:sz w:val="20"/>
                <w:szCs w:val="20"/>
                <w:lang w:eastAsia="zh-CN"/>
              </w:rPr>
            </w:pPr>
            <w:r>
              <w:rPr>
                <w:rFonts w:eastAsia="MS Mincho" w:cs="Arial"/>
                <w:sz w:val="20"/>
                <w:szCs w:val="20"/>
              </w:rPr>
              <w:t>IQNet Ltd</w:t>
            </w:r>
          </w:p>
          <w:p>
            <w:pPr>
              <w:tabs>
                <w:tab w:val="left" w:pos="284"/>
                <w:tab w:val="left" w:pos="6804"/>
                <w:tab w:val="left" w:pos="7230"/>
              </w:tabs>
              <w:spacing w:after="0" w:line="240" w:lineRule="auto"/>
              <w:ind w:right="-1"/>
              <w:rPr>
                <w:rFonts w:ascii="Arial" w:hAnsi="Arial" w:cs="Arial"/>
                <w:sz w:val="20"/>
                <w:szCs w:val="20"/>
              </w:rPr>
            </w:pPr>
            <w:r>
              <w:rPr>
                <w:rFonts w:hint="eastAsia" w:ascii="Arial" w:hAnsi="Arial" w:cs="Arial"/>
                <w:sz w:val="20"/>
                <w:szCs w:val="20"/>
              </w:rPr>
              <w:t>IQNet有限公司</w:t>
            </w:r>
          </w:p>
          <w:p>
            <w:pPr>
              <w:tabs>
                <w:tab w:val="left" w:pos="284"/>
                <w:tab w:val="left" w:pos="6804"/>
                <w:tab w:val="left" w:pos="7230"/>
              </w:tabs>
              <w:spacing w:after="0" w:line="240" w:lineRule="auto"/>
              <w:ind w:right="-1"/>
              <w:rPr>
                <w:rFonts w:hint="eastAsia" w:cs="Arial"/>
                <w:sz w:val="20"/>
                <w:szCs w:val="20"/>
                <w:lang w:eastAsia="zh-CN"/>
              </w:rPr>
            </w:pPr>
          </w:p>
        </w:tc>
        <w:tc>
          <w:tcPr>
            <w:tcW w:w="2187" w:type="dxa"/>
          </w:tcPr>
          <w:p>
            <w:pPr>
              <w:tabs>
                <w:tab w:val="left" w:pos="284"/>
                <w:tab w:val="left" w:pos="6804"/>
                <w:tab w:val="left" w:pos="7230"/>
              </w:tabs>
              <w:spacing w:after="0" w:line="240" w:lineRule="auto"/>
              <w:ind w:right="-1"/>
              <w:rPr>
                <w:rFonts w:eastAsia="MS Mincho" w:cs="Arial"/>
                <w:sz w:val="20"/>
                <w:szCs w:val="20"/>
              </w:rPr>
            </w:pPr>
          </w:p>
          <w:p>
            <w:pPr>
              <w:tabs>
                <w:tab w:val="left" w:pos="284"/>
                <w:tab w:val="left" w:pos="6804"/>
                <w:tab w:val="left" w:pos="7230"/>
              </w:tabs>
              <w:spacing w:after="0" w:line="240" w:lineRule="auto"/>
              <w:ind w:right="-1"/>
              <w:rPr>
                <w:rFonts w:eastAsia="MS Mincho" w:cs="Arial"/>
                <w:sz w:val="20"/>
                <w:szCs w:val="20"/>
              </w:rPr>
            </w:pPr>
          </w:p>
        </w:tc>
        <w:tc>
          <w:tcPr>
            <w:tcW w:w="2529" w:type="dxa"/>
          </w:tcPr>
          <w:p>
            <w:pPr>
              <w:tabs>
                <w:tab w:val="left" w:pos="284"/>
                <w:tab w:val="left" w:pos="6804"/>
                <w:tab w:val="left" w:pos="7230"/>
              </w:tabs>
              <w:spacing w:after="0" w:line="240" w:lineRule="auto"/>
              <w:ind w:right="-1"/>
              <w:rPr>
                <w:rFonts w:eastAsia="MS Mincho" w:cs="Arial"/>
                <w:sz w:val="20"/>
                <w:szCs w:val="20"/>
              </w:rPr>
            </w:pPr>
          </w:p>
          <w:p>
            <w:pPr>
              <w:tabs>
                <w:tab w:val="left" w:pos="284"/>
                <w:tab w:val="left" w:pos="6804"/>
                <w:tab w:val="left" w:pos="7230"/>
              </w:tabs>
              <w:spacing w:after="0" w:line="240" w:lineRule="auto"/>
              <w:ind w:right="-1"/>
              <w:rPr>
                <w:rFonts w:eastAsia="MS Mincho" w:cs="Arial"/>
                <w:sz w:val="20"/>
                <w:szCs w:val="20"/>
              </w:rPr>
            </w:pPr>
          </w:p>
        </w:tc>
        <w:tc>
          <w:tcPr>
            <w:tcW w:w="2627" w:type="dxa"/>
          </w:tcPr>
          <w:p>
            <w:pPr>
              <w:tabs>
                <w:tab w:val="left" w:pos="284"/>
                <w:tab w:val="left" w:pos="6804"/>
                <w:tab w:val="left" w:pos="7230"/>
              </w:tabs>
              <w:spacing w:after="0" w:line="240" w:lineRule="auto"/>
              <w:ind w:right="-1"/>
              <w:rPr>
                <w:rFonts w:eastAsia="MS Mincho"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644" w:type="dxa"/>
            <w:gridSpan w:val="2"/>
            <w:shd w:val="clear" w:color="auto" w:fill="BCFFFB" w:themeFill="text2" w:themeFillTint="33"/>
          </w:tcPr>
          <w:p>
            <w:pPr>
              <w:tabs>
                <w:tab w:val="left" w:pos="284"/>
                <w:tab w:val="left" w:pos="6804"/>
                <w:tab w:val="left" w:pos="7230"/>
              </w:tabs>
              <w:spacing w:after="0" w:line="240" w:lineRule="auto"/>
              <w:ind w:right="-1"/>
              <w:rPr>
                <w:rFonts w:eastAsia="MS Mincho" w:cs="Arial"/>
                <w:sz w:val="20"/>
                <w:szCs w:val="20"/>
              </w:rPr>
            </w:pPr>
            <w:r>
              <w:rPr>
                <w:rFonts w:eastAsia="MS Mincho" w:cs="Arial"/>
                <w:sz w:val="20"/>
                <w:szCs w:val="20"/>
              </w:rPr>
              <w:t>IQNet Ltd Client Organization Reference</w:t>
            </w:r>
          </w:p>
          <w:p>
            <w:pPr>
              <w:tabs>
                <w:tab w:val="left" w:pos="284"/>
                <w:tab w:val="left" w:pos="2912"/>
              </w:tabs>
              <w:spacing w:after="0" w:line="240" w:lineRule="auto"/>
              <w:ind w:right="-1"/>
              <w:rPr>
                <w:rFonts w:hint="eastAsia" w:cs="Arial"/>
                <w:sz w:val="16"/>
                <w:szCs w:val="20"/>
                <w:lang w:eastAsia="zh-CN"/>
              </w:rPr>
            </w:pPr>
            <w:r>
              <w:rPr>
                <w:rFonts w:eastAsia="MS Mincho" w:cs="Arial"/>
                <w:sz w:val="16"/>
                <w:szCs w:val="20"/>
              </w:rPr>
              <w:t>(Section Reserved for IQNet Ltd)</w:t>
            </w:r>
            <w:r>
              <w:rPr>
                <w:rFonts w:eastAsia="MS Mincho" w:cs="Arial"/>
                <w:sz w:val="16"/>
                <w:szCs w:val="20"/>
              </w:rPr>
              <w:tab/>
            </w:r>
          </w:p>
          <w:p>
            <w:pPr>
              <w:tabs>
                <w:tab w:val="left" w:pos="284"/>
                <w:tab w:val="left" w:pos="6804"/>
                <w:tab w:val="left" w:pos="7230"/>
              </w:tabs>
              <w:spacing w:after="0" w:line="240" w:lineRule="auto"/>
              <w:ind w:right="-1"/>
              <w:rPr>
                <w:rFonts w:hint="eastAsia" w:ascii="黑体" w:hAnsi="黑体" w:eastAsia="黑体" w:cs="黑体"/>
                <w:sz w:val="20"/>
                <w:szCs w:val="20"/>
                <w:lang w:eastAsia="zh-CN"/>
              </w:rPr>
            </w:pPr>
            <w:r>
              <w:rPr>
                <w:rFonts w:hint="eastAsia" w:ascii="黑体" w:hAnsi="黑体" w:eastAsia="黑体" w:cs="黑体"/>
                <w:sz w:val="20"/>
                <w:szCs w:val="20"/>
                <w:lang w:eastAsia="zh-CN"/>
              </w:rPr>
              <w:t>IQNet有限公司客户组织参考号</w:t>
            </w:r>
          </w:p>
          <w:p>
            <w:pPr>
              <w:tabs>
                <w:tab w:val="left" w:pos="284"/>
                <w:tab w:val="left" w:pos="6804"/>
                <w:tab w:val="left" w:pos="7230"/>
              </w:tabs>
              <w:spacing w:after="0" w:line="240" w:lineRule="auto"/>
              <w:ind w:right="-1"/>
              <w:rPr>
                <w:rFonts w:hint="eastAsia" w:ascii="Arial" w:hAnsi="Arial" w:cs="Arial"/>
                <w:sz w:val="20"/>
                <w:szCs w:val="20"/>
                <w:lang w:eastAsia="zh-CN"/>
              </w:rPr>
            </w:pPr>
            <w:r>
              <w:rPr>
                <w:rFonts w:hint="eastAsia" w:ascii="黑体" w:hAnsi="黑体" w:eastAsia="黑体" w:cs="黑体"/>
                <w:sz w:val="20"/>
                <w:szCs w:val="20"/>
              </w:rPr>
              <w:t>（本部分由IQNet有限公司保留</w:t>
            </w:r>
            <w:r>
              <w:rPr>
                <w:rFonts w:hint="eastAsia" w:ascii="Arial" w:hAnsi="Arial" w:cs="Arial"/>
                <w:sz w:val="20"/>
                <w:szCs w:val="20"/>
              </w:rPr>
              <w:t>）</w:t>
            </w:r>
          </w:p>
        </w:tc>
        <w:tc>
          <w:tcPr>
            <w:tcW w:w="2529" w:type="dxa"/>
            <w:shd w:val="clear" w:color="auto" w:fill="BCFFFB" w:themeFill="text2" w:themeFillTint="33"/>
          </w:tcPr>
          <w:p>
            <w:pPr>
              <w:tabs>
                <w:tab w:val="left" w:pos="284"/>
                <w:tab w:val="left" w:pos="6804"/>
                <w:tab w:val="left" w:pos="7230"/>
              </w:tabs>
              <w:spacing w:after="0" w:line="240" w:lineRule="auto"/>
              <w:ind w:right="-1"/>
              <w:rPr>
                <w:rFonts w:hint="eastAsia" w:cs="Arial"/>
                <w:sz w:val="20"/>
                <w:szCs w:val="20"/>
                <w:lang w:eastAsia="zh-CN"/>
              </w:rPr>
            </w:pPr>
            <w:r>
              <w:rPr>
                <w:rFonts w:eastAsia="MS Mincho" w:cs="Arial"/>
                <w:sz w:val="20"/>
                <w:szCs w:val="20"/>
              </w:rPr>
              <w:t>Number:</w:t>
            </w:r>
          </w:p>
          <w:p>
            <w:pPr>
              <w:tabs>
                <w:tab w:val="left" w:pos="284"/>
                <w:tab w:val="left" w:pos="6804"/>
                <w:tab w:val="left" w:pos="7230"/>
              </w:tabs>
              <w:spacing w:after="0" w:line="240" w:lineRule="auto"/>
              <w:ind w:right="-1"/>
              <w:rPr>
                <w:rFonts w:hint="eastAsia" w:cs="Arial"/>
                <w:sz w:val="20"/>
                <w:szCs w:val="20"/>
                <w:lang w:eastAsia="zh-CN"/>
              </w:rPr>
            </w:pPr>
            <w:r>
              <w:rPr>
                <w:rFonts w:hint="eastAsia" w:ascii="Arial" w:hAnsi="Arial" w:cs="Arial"/>
                <w:sz w:val="20"/>
                <w:szCs w:val="20"/>
              </w:rPr>
              <w:t>编号：</w:t>
            </w:r>
          </w:p>
        </w:tc>
        <w:tc>
          <w:tcPr>
            <w:tcW w:w="2627" w:type="dxa"/>
            <w:shd w:val="clear" w:color="auto" w:fill="BCFFFB" w:themeFill="text2" w:themeFillTint="33"/>
          </w:tcPr>
          <w:p>
            <w:pPr>
              <w:tabs>
                <w:tab w:val="left" w:pos="284"/>
                <w:tab w:val="left" w:pos="6804"/>
                <w:tab w:val="left" w:pos="7230"/>
              </w:tabs>
              <w:spacing w:after="0" w:line="240" w:lineRule="auto"/>
              <w:ind w:right="-1"/>
              <w:rPr>
                <w:rFonts w:eastAsia="MS Mincho" w:cs="Arial"/>
                <w:sz w:val="20"/>
                <w:szCs w:val="20"/>
              </w:rPr>
            </w:pPr>
            <w:r>
              <w:rPr>
                <w:rFonts w:eastAsia="MS Mincho" w:cs="Arial"/>
                <w:sz w:val="20"/>
                <w:szCs w:val="20"/>
              </w:rPr>
              <w:t>Date:</w:t>
            </w:r>
          </w:p>
          <w:p>
            <w:pPr>
              <w:tabs>
                <w:tab w:val="left" w:pos="284"/>
                <w:tab w:val="left" w:pos="6804"/>
                <w:tab w:val="left" w:pos="7230"/>
              </w:tabs>
              <w:spacing w:after="0" w:line="240" w:lineRule="auto"/>
              <w:ind w:right="-1"/>
              <w:rPr>
                <w:rFonts w:eastAsia="MS Mincho" w:cs="Arial"/>
                <w:sz w:val="20"/>
                <w:szCs w:val="20"/>
              </w:rPr>
            </w:pPr>
            <w:r>
              <w:rPr>
                <w:rFonts w:hint="eastAsia" w:ascii="Arial" w:hAnsi="Arial" w:cs="Arial"/>
                <w:sz w:val="20"/>
                <w:szCs w:val="20"/>
              </w:rPr>
              <w:t>日期：</w:t>
            </w:r>
          </w:p>
        </w:tc>
      </w:tr>
    </w:tbl>
    <w:p/>
    <w:sectPr>
      <w:headerReference r:id="rId6" w:type="first"/>
      <w:footerReference r:id="rId8" w:type="first"/>
      <w:headerReference r:id="rId5" w:type="default"/>
      <w:footerReference r:id="rId7" w:type="default"/>
      <w:pgSz w:w="11906" w:h="16838"/>
      <w:pgMar w:top="1134" w:right="1016" w:bottom="851" w:left="1080" w:header="1135" w:footer="470"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16"/>
        <w:szCs w:val="16"/>
        <w:lang w:val="fr-CH"/>
      </w:rPr>
    </w:pPr>
    <w:r>
      <w:rPr>
        <w:sz w:val="16"/>
        <w:szCs w:val="16"/>
        <w:lang w:val="fr-CH"/>
      </w:rPr>
      <w:t>Document Code: I 009-SA</w:t>
    </w:r>
    <w:r>
      <w:rPr>
        <w:sz w:val="16"/>
        <w:szCs w:val="16"/>
      </w:rPr>
      <w:ptab w:relativeTo="margin" w:alignment="center" w:leader="none"/>
    </w:r>
    <w:r>
      <w:rPr>
        <w:sz w:val="16"/>
        <w:szCs w:val="16"/>
        <w:lang w:val="fr-CH"/>
      </w:rPr>
      <w:t>Version: 2022-07-01</w:t>
    </w:r>
    <w:r>
      <w:rPr>
        <w:sz w:val="16"/>
        <w:szCs w:val="16"/>
      </w:rPr>
      <w:ptab w:relativeTo="margin" w:alignment="right" w:leader="none"/>
    </w:r>
    <w:r>
      <w:rPr>
        <w:sz w:val="16"/>
        <w:szCs w:val="16"/>
        <w:lang w:val="fr-CH"/>
      </w:rPr>
      <w:t xml:space="preserve">Page </w:t>
    </w:r>
    <w:r>
      <w:rPr>
        <w:b/>
        <w:bCs/>
        <w:sz w:val="16"/>
        <w:szCs w:val="16"/>
      </w:rPr>
      <w:fldChar w:fldCharType="begin"/>
    </w:r>
    <w:r>
      <w:rPr>
        <w:b/>
        <w:bCs/>
        <w:sz w:val="16"/>
        <w:szCs w:val="16"/>
        <w:lang w:val="fr-CH"/>
      </w:rPr>
      <w:instrText xml:space="preserve"> PAGE  \* Arabic  \* MERGEFORMAT </w:instrText>
    </w:r>
    <w:r>
      <w:rPr>
        <w:b/>
        <w:bCs/>
        <w:sz w:val="16"/>
        <w:szCs w:val="16"/>
      </w:rPr>
      <w:fldChar w:fldCharType="separate"/>
    </w:r>
    <w:r>
      <w:rPr>
        <w:b/>
        <w:bCs/>
        <w:sz w:val="16"/>
        <w:szCs w:val="16"/>
        <w:lang w:val="fr-CH"/>
      </w:rPr>
      <w:t>7</w:t>
    </w:r>
    <w:r>
      <w:rPr>
        <w:b/>
        <w:bCs/>
        <w:sz w:val="16"/>
        <w:szCs w:val="16"/>
      </w:rPr>
      <w:fldChar w:fldCharType="end"/>
    </w:r>
    <w:r>
      <w:rPr>
        <w:sz w:val="16"/>
        <w:szCs w:val="16"/>
        <w:lang w:val="fr-CH"/>
      </w:rPr>
      <w:t xml:space="preserve"> of </w:t>
    </w:r>
    <w:r>
      <w:rPr>
        <w:b/>
        <w:bCs/>
        <w:sz w:val="16"/>
        <w:szCs w:val="16"/>
      </w:rPr>
      <w:fldChar w:fldCharType="begin"/>
    </w:r>
    <w:r>
      <w:rPr>
        <w:b/>
        <w:bCs/>
        <w:sz w:val="16"/>
        <w:szCs w:val="16"/>
        <w:lang w:val="fr-CH"/>
      </w:rPr>
      <w:instrText xml:space="preserve"> NUMPAGES  \* Arabic  \* MERGEFORMAT </w:instrText>
    </w:r>
    <w:r>
      <w:rPr>
        <w:b/>
        <w:bCs/>
        <w:sz w:val="16"/>
        <w:szCs w:val="16"/>
      </w:rPr>
      <w:fldChar w:fldCharType="separate"/>
    </w:r>
    <w:r>
      <w:rPr>
        <w:b/>
        <w:bCs/>
        <w:sz w:val="16"/>
        <w:szCs w:val="16"/>
        <w:lang w:val="fr-CH"/>
      </w:rPr>
      <w:t>7</w:t>
    </w:r>
    <w:r>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16"/>
        <w:szCs w:val="16"/>
        <w:lang w:val="fr-CH"/>
      </w:rPr>
    </w:pPr>
    <w:r>
      <w:rPr>
        <w:sz w:val="16"/>
        <w:szCs w:val="16"/>
        <w:lang w:val="fr-CH"/>
      </w:rPr>
      <w:t>Document Code: I 009-SA</w:t>
    </w:r>
    <w:r>
      <w:rPr>
        <w:sz w:val="16"/>
        <w:szCs w:val="16"/>
      </w:rPr>
      <w:ptab w:relativeTo="margin" w:alignment="center" w:leader="none"/>
    </w:r>
    <w:r>
      <w:rPr>
        <w:sz w:val="16"/>
        <w:szCs w:val="16"/>
        <w:lang w:val="fr-CH"/>
      </w:rPr>
      <w:t>Version: 2022-07-01</w:t>
    </w:r>
    <w:r>
      <w:rPr>
        <w:sz w:val="16"/>
        <w:szCs w:val="16"/>
      </w:rPr>
      <w:ptab w:relativeTo="margin" w:alignment="right" w:leader="none"/>
    </w:r>
    <w:r>
      <w:rPr>
        <w:sz w:val="16"/>
        <w:szCs w:val="16"/>
        <w:lang w:val="fr-CH"/>
      </w:rPr>
      <w:t xml:space="preserve">Page </w:t>
    </w:r>
    <w:r>
      <w:rPr>
        <w:b/>
        <w:bCs/>
        <w:sz w:val="16"/>
        <w:szCs w:val="16"/>
      </w:rPr>
      <w:fldChar w:fldCharType="begin"/>
    </w:r>
    <w:r>
      <w:rPr>
        <w:b/>
        <w:bCs/>
        <w:sz w:val="16"/>
        <w:szCs w:val="16"/>
        <w:lang w:val="fr-CH"/>
      </w:rPr>
      <w:instrText xml:space="preserve"> PAGE  \* Arabic  \* MERGEFORMAT </w:instrText>
    </w:r>
    <w:r>
      <w:rPr>
        <w:b/>
        <w:bCs/>
        <w:sz w:val="16"/>
        <w:szCs w:val="16"/>
      </w:rPr>
      <w:fldChar w:fldCharType="separate"/>
    </w:r>
    <w:r>
      <w:rPr>
        <w:b/>
        <w:bCs/>
        <w:sz w:val="16"/>
        <w:szCs w:val="16"/>
        <w:lang w:val="fr-CH"/>
      </w:rPr>
      <w:t>1</w:t>
    </w:r>
    <w:r>
      <w:rPr>
        <w:b/>
        <w:bCs/>
        <w:sz w:val="16"/>
        <w:szCs w:val="16"/>
      </w:rPr>
      <w:fldChar w:fldCharType="end"/>
    </w:r>
    <w:r>
      <w:rPr>
        <w:sz w:val="16"/>
        <w:szCs w:val="16"/>
        <w:lang w:val="fr-CH"/>
      </w:rPr>
      <w:t xml:space="preserve"> of </w:t>
    </w:r>
    <w:r>
      <w:rPr>
        <w:b/>
        <w:bCs/>
        <w:sz w:val="16"/>
        <w:szCs w:val="16"/>
      </w:rPr>
      <w:fldChar w:fldCharType="begin"/>
    </w:r>
    <w:r>
      <w:rPr>
        <w:b/>
        <w:bCs/>
        <w:sz w:val="16"/>
        <w:szCs w:val="16"/>
        <w:lang w:val="fr-CH"/>
      </w:rPr>
      <w:instrText xml:space="preserve"> NUMPAGES  \* Arabic  \* MERGEFORMAT </w:instrText>
    </w:r>
    <w:r>
      <w:rPr>
        <w:b/>
        <w:bCs/>
        <w:sz w:val="16"/>
        <w:szCs w:val="16"/>
      </w:rPr>
      <w:fldChar w:fldCharType="separate"/>
    </w:r>
    <w:r>
      <w:rPr>
        <w:b/>
        <w:bCs/>
        <w:sz w:val="16"/>
        <w:szCs w:val="16"/>
        <w:lang w:val="fr-CH"/>
      </w:rPr>
      <w:t>7</w:t>
    </w:r>
    <w:r>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6" w:lineRule="auto"/>
      </w:pPr>
      <w:r>
        <w:separator/>
      </w:r>
    </w:p>
  </w:footnote>
  <w:footnote w:type="continuationSeparator" w:id="5">
    <w:p>
      <w:pPr>
        <w:spacing w:before="0" w:after="0" w:line="276" w:lineRule="auto"/>
      </w:pPr>
      <w:r>
        <w:continuationSeparator/>
      </w:r>
    </w:p>
  </w:footnote>
  <w:footnote w:id="0">
    <w:p>
      <w:pPr>
        <w:pStyle w:val="9"/>
        <w:jc w:val="both"/>
        <w:rPr>
          <w:sz w:val="12"/>
          <w:szCs w:val="12"/>
          <w:lang w:val="en-US"/>
        </w:rPr>
      </w:pPr>
      <w:r>
        <w:rPr>
          <w:rStyle w:val="16"/>
        </w:rPr>
        <w:footnoteRef/>
      </w:r>
      <w:r>
        <w:t xml:space="preserve"> </w:t>
      </w:r>
      <w:r>
        <w:rPr>
          <w:sz w:val="14"/>
          <w:szCs w:val="14"/>
        </w:rPr>
        <w:t>An authorized Representative is one which has entered into an agreement with IQNet Ltd to provide assessment services as specified in the contract “I 010-SA IQNet Ltd Representative Agreement”.</w:t>
      </w:r>
    </w:p>
  </w:footnote>
  <w:footnote w:id="1">
    <w:p>
      <w:pPr>
        <w:tabs>
          <w:tab w:val="left" w:pos="1418"/>
        </w:tabs>
        <w:jc w:val="both"/>
        <w:rPr>
          <w:sz w:val="14"/>
          <w:szCs w:val="14"/>
        </w:rPr>
      </w:pPr>
      <w:r>
        <w:rPr>
          <w:rStyle w:val="16"/>
        </w:rPr>
        <w:footnoteRef/>
      </w:r>
      <w:r>
        <w:t xml:space="preserve"> </w:t>
      </w:r>
      <w:r>
        <w:rPr>
          <w:sz w:val="14"/>
          <w:szCs w:val="14"/>
        </w:rPr>
        <w:t xml:space="preserve">IQNet Ltd is a Corporation pursuant to section 620 at seq. of the Swiss Code of Obligations, with its registered office in Bern/Switzerland. The duration of the Corporation is unlimited. </w:t>
      </w:r>
    </w:p>
    <w:p>
      <w:pPr>
        <w:jc w:val="both"/>
        <w:rPr>
          <w:sz w:val="16"/>
          <w:szCs w:val="16"/>
        </w:rPr>
      </w:pPr>
      <w:r>
        <w:rPr>
          <w:sz w:val="14"/>
          <w:szCs w:val="14"/>
        </w:rPr>
        <w:t>IQNet Ltd offers SA8000 certification services and is an accredited SAAS certification body.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003594" w:themeColor="accent1" w:sz="4" w:space="8"/>
      </w:pBdr>
      <w:tabs>
        <w:tab w:val="right" w:pos="9026"/>
        <w:tab w:val="clear" w:pos="4419"/>
        <w:tab w:val="clear" w:pos="8838"/>
      </w:tabs>
      <w:spacing w:after="360"/>
      <w:contextualSpacing/>
      <w:rPr>
        <w:b/>
        <w:bCs/>
        <w:color w:val="404040" w:themeColor="text1" w:themeTint="BF"/>
        <w14:textFill>
          <w14:solidFill>
            <w14:schemeClr w14:val="tx1">
              <w14:lumMod w14:val="75000"/>
              <w14:lumOff w14:val="25000"/>
            </w14:schemeClr>
          </w14:solidFill>
        </w14:textFill>
      </w:rPr>
    </w:pPr>
    <w:r>
      <w:rPr>
        <w:color w:val="404040" w:themeColor="text1" w:themeTint="BF"/>
        <w:lang w:eastAsia="zh-CN"/>
        <w14:textFill>
          <w14:solidFill>
            <w14:schemeClr w14:val="tx1">
              <w14:lumMod w14:val="75000"/>
              <w14:lumOff w14:val="25000"/>
            </w14:schemeClr>
          </w14:solidFill>
        </w14:textFill>
      </w:rPr>
      <w:drawing>
        <wp:anchor distT="0" distB="0" distL="114300" distR="114300" simplePos="0" relativeHeight="251659264" behindDoc="1" locked="0" layoutInCell="1" allowOverlap="1">
          <wp:simplePos x="0" y="0"/>
          <wp:positionH relativeFrom="column">
            <wp:posOffset>5448300</wp:posOffset>
          </wp:positionH>
          <wp:positionV relativeFrom="paragraph">
            <wp:posOffset>-377825</wp:posOffset>
          </wp:positionV>
          <wp:extent cx="748030" cy="5937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9610" cy="594928"/>
                  </a:xfrm>
                  <a:prstGeom prst="rect">
                    <a:avLst/>
                  </a:prstGeom>
                </pic:spPr>
              </pic:pic>
            </a:graphicData>
          </a:graphic>
        </wp:anchor>
      </w:drawing>
    </w:r>
    <w:sdt>
      <w:sdtPr>
        <w:rPr>
          <w:b/>
          <w:bCs/>
          <w:color w:val="00B2A9" w:themeColor="text2"/>
          <w:sz w:val="24"/>
          <w:szCs w:val="24"/>
          <w14:textFill>
            <w14:solidFill>
              <w14:schemeClr w14:val="tx2"/>
            </w14:solidFill>
          </w14:textFill>
        </w:rPr>
        <w:alias w:val="Title"/>
        <w:id w:val="942040131"/>
        <w:placeholder>
          <w:docPart w:val="8C8696B4E8C94BB187C1C0B637EC7D3C"/>
        </w:placeholder>
        <w15:dataBinding w:prefixMappings="xmlns:ns0='http://purl.org/dc/elements/1.1/' xmlns:ns1='http://schemas.openxmlformats.org/package/2006/metadata/core-properties' " w:xpath="/ns1:coreProperties[1]/ns0:title[1]" w:storeItemID="{6C3C8BC8-F283-45AE-878A-BAB7291924A1}"/>
        <w:text/>
      </w:sdtPr>
      <w:sdtEndPr>
        <w:rPr>
          <w:b/>
          <w:bCs/>
          <w:color w:val="00B2A9" w:themeColor="text2"/>
          <w:sz w:val="24"/>
          <w:szCs w:val="24"/>
          <w14:textFill>
            <w14:solidFill>
              <w14:schemeClr w14:val="tx2"/>
            </w14:solidFill>
          </w14:textFill>
        </w:rPr>
      </w:sdtEndPr>
      <w:sdtContent>
        <w:r>
          <w:rPr>
            <w:rFonts w:hint="eastAsia"/>
            <w:b/>
            <w:bCs/>
            <w:color w:val="00B2A9" w:themeColor="text2"/>
            <w:sz w:val="24"/>
            <w:szCs w:val="24"/>
            <w:lang w:eastAsia="zh-CN"/>
            <w14:textFill>
              <w14:solidFill>
                <w14:schemeClr w14:val="tx2"/>
              </w14:solidFill>
            </w14:textFill>
          </w:rPr>
          <w:t>Certification Contract认证合同</w:t>
        </w:r>
      </w:sdtContent>
    </w:sdt>
    <w:r>
      <w:rPr>
        <w:b/>
        <w:bCs/>
        <w:color w:val="404040" w:themeColor="text1" w:themeTint="BF"/>
        <w14:textFill>
          <w14:solidFill>
            <w14:schemeClr w14:val="tx1">
              <w14:lumMod w14:val="75000"/>
              <w14:lumOff w14:val="25000"/>
            </w14:schemeClr>
          </w14:solidFill>
        </w14:textFill>
      </w:rPr>
      <w:tab/>
    </w:r>
  </w:p>
  <w:p>
    <w:pPr>
      <w:pStyle w:val="7"/>
      <w:ind w:left="-28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003594" w:themeColor="accent1" w:sz="4" w:space="8"/>
      </w:pBdr>
      <w:tabs>
        <w:tab w:val="right" w:pos="9026"/>
        <w:tab w:val="clear" w:pos="4419"/>
        <w:tab w:val="clear" w:pos="8838"/>
      </w:tabs>
      <w:spacing w:after="360"/>
      <w:contextualSpacing/>
      <w:rPr>
        <w:b/>
        <w:bCs/>
        <w:color w:val="404040" w:themeColor="text1" w:themeTint="BF"/>
        <w14:textFill>
          <w14:solidFill>
            <w14:schemeClr w14:val="tx1">
              <w14:lumMod w14:val="75000"/>
              <w14:lumOff w14:val="25000"/>
            </w14:schemeClr>
          </w14:solidFill>
        </w14:textFill>
      </w:rPr>
    </w:pPr>
    <w:r>
      <w:rPr>
        <w:color w:val="404040" w:themeColor="text1" w:themeTint="BF"/>
        <w:lang w:eastAsia="zh-CN"/>
        <w14:textFill>
          <w14:solidFill>
            <w14:schemeClr w14:val="tx1">
              <w14:lumMod w14:val="75000"/>
              <w14:lumOff w14:val="25000"/>
            </w14:schemeClr>
          </w14:solidFill>
        </w14:textFill>
      </w:rPr>
      <w:drawing>
        <wp:anchor distT="0" distB="0" distL="114300" distR="114300" simplePos="0" relativeHeight="251660288" behindDoc="1" locked="0" layoutInCell="1" allowOverlap="1">
          <wp:simplePos x="0" y="0"/>
          <wp:positionH relativeFrom="column">
            <wp:posOffset>5448300</wp:posOffset>
          </wp:positionH>
          <wp:positionV relativeFrom="paragraph">
            <wp:posOffset>-377825</wp:posOffset>
          </wp:positionV>
          <wp:extent cx="748030" cy="5937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9610" cy="594928"/>
                  </a:xfrm>
                  <a:prstGeom prst="rect">
                    <a:avLst/>
                  </a:prstGeom>
                </pic:spPr>
              </pic:pic>
            </a:graphicData>
          </a:graphic>
        </wp:anchor>
      </w:drawing>
    </w:r>
    <w:sdt>
      <w:sdtPr>
        <w:rPr>
          <w:b/>
          <w:bCs/>
          <w:color w:val="00B2A9" w:themeColor="text2"/>
          <w:sz w:val="24"/>
          <w:szCs w:val="24"/>
          <w14:textFill>
            <w14:solidFill>
              <w14:schemeClr w14:val="tx2"/>
            </w14:solidFill>
          </w14:textFill>
        </w:rPr>
        <w:alias w:val="Title"/>
        <w:id w:val="1203449252"/>
        <w:placeholder>
          <w:docPart w:val="757B39E359174F259E58630D37D49937"/>
        </w:placeholder>
        <w15:dataBinding w:prefixMappings="xmlns:ns0='http://purl.org/dc/elements/1.1/' xmlns:ns1='http://schemas.openxmlformats.org/package/2006/metadata/core-properties' " w:xpath="/ns1:coreProperties[1]/ns0:title[1]" w:storeItemID="{6C3C8BC8-F283-45AE-878A-BAB7291924A1}"/>
        <w:text/>
      </w:sdtPr>
      <w:sdtEndPr>
        <w:rPr>
          <w:b/>
          <w:bCs/>
          <w:color w:val="00B2A9" w:themeColor="text2"/>
          <w:sz w:val="24"/>
          <w:szCs w:val="24"/>
          <w14:textFill>
            <w14:solidFill>
              <w14:schemeClr w14:val="tx2"/>
            </w14:solidFill>
          </w14:textFill>
        </w:rPr>
      </w:sdtEndPr>
      <w:sdtContent>
        <w:r>
          <w:rPr>
            <w:rFonts w:hint="eastAsia"/>
            <w:b/>
            <w:bCs/>
            <w:color w:val="00B2A9" w:themeColor="text2"/>
            <w:sz w:val="24"/>
            <w:szCs w:val="24"/>
            <w:lang w:eastAsia="zh-CN"/>
            <w14:textFill>
              <w14:solidFill>
                <w14:schemeClr w14:val="tx2"/>
              </w14:solidFill>
            </w14:textFill>
          </w:rPr>
          <w:t>Certification Contract认证合同</w:t>
        </w:r>
      </w:sdtContent>
    </w:sdt>
    <w:r>
      <w:rPr>
        <w:b/>
        <w:bCs/>
        <w:color w:val="404040" w:themeColor="text1" w:themeTint="BF"/>
        <w14:textFill>
          <w14:solidFill>
            <w14:schemeClr w14:val="tx1">
              <w14:lumMod w14:val="75000"/>
              <w14:lumOff w14:val="25000"/>
            </w14:schemeClr>
          </w14:solidFill>
        </w14:textFill>
      </w:rPr>
      <w:tab/>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D743EA"/>
    <w:multiLevelType w:val="multilevel"/>
    <w:tmpl w:val="2AD743EA"/>
    <w:lvl w:ilvl="0" w:tentative="0">
      <w:start w:val="5"/>
      <w:numFmt w:val="bullet"/>
      <w:lvlText w:val="-"/>
      <w:lvlJc w:val="left"/>
      <w:pPr>
        <w:ind w:left="360" w:hanging="360"/>
      </w:pPr>
      <w:rPr>
        <w:rFonts w:hint="default" w:ascii="Arial" w:hAnsi="Arial" w:cs="Arial"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2E827DAF"/>
    <w:multiLevelType w:val="multilevel"/>
    <w:tmpl w:val="2E827DAF"/>
    <w:lvl w:ilvl="0" w:tentative="0">
      <w:start w:val="2"/>
      <w:numFmt w:val="decimal"/>
      <w:lvlText w:val="%1."/>
      <w:lvlJc w:val="left"/>
      <w:pPr>
        <w:tabs>
          <w:tab w:val="left" w:pos="930"/>
        </w:tabs>
        <w:ind w:left="930" w:hanging="930"/>
      </w:pPr>
      <w:rPr>
        <w:rFonts w:hint="default"/>
      </w:rPr>
    </w:lvl>
    <w:lvl w:ilvl="1" w:tentative="0">
      <w:start w:val="1"/>
      <w:numFmt w:val="decimal"/>
      <w:lvlText w:val="%1.%2."/>
      <w:lvlJc w:val="left"/>
      <w:pPr>
        <w:tabs>
          <w:tab w:val="left" w:pos="570"/>
        </w:tabs>
        <w:ind w:left="570" w:hanging="930"/>
      </w:pPr>
      <w:rPr>
        <w:rFonts w:hint="default"/>
      </w:rPr>
    </w:lvl>
    <w:lvl w:ilvl="2" w:tentative="0">
      <w:start w:val="1"/>
      <w:numFmt w:val="decimal"/>
      <w:lvlText w:val="%1.%2.%3."/>
      <w:lvlJc w:val="left"/>
      <w:pPr>
        <w:tabs>
          <w:tab w:val="left" w:pos="210"/>
        </w:tabs>
        <w:ind w:left="210" w:hanging="930"/>
      </w:pPr>
      <w:rPr>
        <w:rFonts w:hint="default"/>
      </w:rPr>
    </w:lvl>
    <w:lvl w:ilvl="3" w:tentative="0">
      <w:start w:val="1"/>
      <w:numFmt w:val="decimal"/>
      <w:lvlText w:val="%1.%2.%3.%4."/>
      <w:lvlJc w:val="left"/>
      <w:pPr>
        <w:tabs>
          <w:tab w:val="left" w:pos="-150"/>
        </w:tabs>
        <w:ind w:left="-150" w:hanging="930"/>
      </w:pPr>
      <w:rPr>
        <w:rFonts w:hint="default"/>
      </w:rPr>
    </w:lvl>
    <w:lvl w:ilvl="4" w:tentative="0">
      <w:start w:val="1"/>
      <w:numFmt w:val="decimal"/>
      <w:lvlText w:val="%1.%2.%3.%4.%5."/>
      <w:lvlJc w:val="left"/>
      <w:pPr>
        <w:tabs>
          <w:tab w:val="left" w:pos="-360"/>
        </w:tabs>
        <w:ind w:left="-360" w:hanging="1080"/>
      </w:pPr>
      <w:rPr>
        <w:rFonts w:hint="default"/>
      </w:rPr>
    </w:lvl>
    <w:lvl w:ilvl="5" w:tentative="0">
      <w:start w:val="1"/>
      <w:numFmt w:val="decimal"/>
      <w:lvlText w:val="%1.%2.%3.%4.%5.%6."/>
      <w:lvlJc w:val="left"/>
      <w:pPr>
        <w:tabs>
          <w:tab w:val="left" w:pos="-720"/>
        </w:tabs>
        <w:ind w:left="-720" w:hanging="1080"/>
      </w:pPr>
      <w:rPr>
        <w:rFonts w:hint="default"/>
      </w:rPr>
    </w:lvl>
    <w:lvl w:ilvl="6" w:tentative="0">
      <w:start w:val="1"/>
      <w:numFmt w:val="decimal"/>
      <w:lvlText w:val="%1.%2.%3.%4.%5.%6.%7."/>
      <w:lvlJc w:val="left"/>
      <w:pPr>
        <w:tabs>
          <w:tab w:val="left" w:pos="-720"/>
        </w:tabs>
        <w:ind w:left="-720" w:hanging="1440"/>
      </w:pPr>
      <w:rPr>
        <w:rFonts w:hint="default"/>
      </w:rPr>
    </w:lvl>
    <w:lvl w:ilvl="7" w:tentative="0">
      <w:start w:val="1"/>
      <w:numFmt w:val="decimal"/>
      <w:lvlText w:val="%1.%2.%3.%4.%5.%6.%7.%8."/>
      <w:lvlJc w:val="left"/>
      <w:pPr>
        <w:tabs>
          <w:tab w:val="left" w:pos="-1080"/>
        </w:tabs>
        <w:ind w:left="-1080" w:hanging="1440"/>
      </w:pPr>
      <w:rPr>
        <w:rFonts w:hint="default"/>
      </w:rPr>
    </w:lvl>
    <w:lvl w:ilvl="8" w:tentative="0">
      <w:start w:val="1"/>
      <w:numFmt w:val="decimal"/>
      <w:lvlText w:val="%1.%2.%3.%4.%5.%6.%7.%8.%9."/>
      <w:lvlJc w:val="left"/>
      <w:pPr>
        <w:tabs>
          <w:tab w:val="left" w:pos="-1080"/>
        </w:tabs>
        <w:ind w:left="-1080" w:hanging="1800"/>
      </w:pPr>
      <w:rPr>
        <w:rFonts w:hint="default"/>
      </w:rPr>
    </w:lvl>
  </w:abstractNum>
  <w:abstractNum w:abstractNumId="2">
    <w:nsid w:val="383E6041"/>
    <w:multiLevelType w:val="multilevel"/>
    <w:tmpl w:val="383E6041"/>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4C0F31CB"/>
    <w:multiLevelType w:val="multilevel"/>
    <w:tmpl w:val="4C0F31CB"/>
    <w:lvl w:ilvl="0" w:tentative="0">
      <w:start w:val="5"/>
      <w:numFmt w:val="bullet"/>
      <w:lvlText w:val="-"/>
      <w:lvlJc w:val="left"/>
      <w:pPr>
        <w:tabs>
          <w:tab w:val="left" w:pos="930"/>
        </w:tabs>
        <w:ind w:left="930" w:hanging="930"/>
      </w:pPr>
      <w:rPr>
        <w:rFonts w:hint="default" w:ascii="Arial" w:hAnsi="Arial" w:cs="Arial" w:eastAsiaTheme="minorHAnsi"/>
      </w:rPr>
    </w:lvl>
    <w:lvl w:ilvl="1" w:tentative="0">
      <w:start w:val="1"/>
      <w:numFmt w:val="decimal"/>
      <w:lvlText w:val="%1.%2."/>
      <w:lvlJc w:val="left"/>
      <w:pPr>
        <w:tabs>
          <w:tab w:val="left" w:pos="570"/>
        </w:tabs>
        <w:ind w:left="570" w:hanging="930"/>
      </w:pPr>
      <w:rPr>
        <w:rFonts w:hint="default"/>
      </w:rPr>
    </w:lvl>
    <w:lvl w:ilvl="2" w:tentative="0">
      <w:start w:val="1"/>
      <w:numFmt w:val="decimal"/>
      <w:lvlText w:val="%1.%2.%3."/>
      <w:lvlJc w:val="left"/>
      <w:pPr>
        <w:tabs>
          <w:tab w:val="left" w:pos="210"/>
        </w:tabs>
        <w:ind w:left="210" w:hanging="930"/>
      </w:pPr>
      <w:rPr>
        <w:rFonts w:hint="default"/>
      </w:rPr>
    </w:lvl>
    <w:lvl w:ilvl="3" w:tentative="0">
      <w:start w:val="1"/>
      <w:numFmt w:val="decimal"/>
      <w:lvlText w:val="%1.%2.%3.%4."/>
      <w:lvlJc w:val="left"/>
      <w:pPr>
        <w:tabs>
          <w:tab w:val="left" w:pos="-150"/>
        </w:tabs>
        <w:ind w:left="-150" w:hanging="930"/>
      </w:pPr>
      <w:rPr>
        <w:rFonts w:hint="default"/>
      </w:rPr>
    </w:lvl>
    <w:lvl w:ilvl="4" w:tentative="0">
      <w:start w:val="1"/>
      <w:numFmt w:val="decimal"/>
      <w:lvlText w:val="%1.%2.%3.%4.%5."/>
      <w:lvlJc w:val="left"/>
      <w:pPr>
        <w:tabs>
          <w:tab w:val="left" w:pos="-360"/>
        </w:tabs>
        <w:ind w:left="-360" w:hanging="1080"/>
      </w:pPr>
      <w:rPr>
        <w:rFonts w:hint="default"/>
      </w:rPr>
    </w:lvl>
    <w:lvl w:ilvl="5" w:tentative="0">
      <w:start w:val="1"/>
      <w:numFmt w:val="decimal"/>
      <w:lvlText w:val="%1.%2.%3.%4.%5.%6."/>
      <w:lvlJc w:val="left"/>
      <w:pPr>
        <w:tabs>
          <w:tab w:val="left" w:pos="-720"/>
        </w:tabs>
        <w:ind w:left="-720" w:hanging="1080"/>
      </w:pPr>
      <w:rPr>
        <w:rFonts w:hint="default"/>
      </w:rPr>
    </w:lvl>
    <w:lvl w:ilvl="6" w:tentative="0">
      <w:start w:val="1"/>
      <w:numFmt w:val="decimal"/>
      <w:lvlText w:val="%1.%2.%3.%4.%5.%6.%7."/>
      <w:lvlJc w:val="left"/>
      <w:pPr>
        <w:tabs>
          <w:tab w:val="left" w:pos="-720"/>
        </w:tabs>
        <w:ind w:left="-720" w:hanging="1440"/>
      </w:pPr>
      <w:rPr>
        <w:rFonts w:hint="default"/>
      </w:rPr>
    </w:lvl>
    <w:lvl w:ilvl="7" w:tentative="0">
      <w:start w:val="1"/>
      <w:numFmt w:val="decimal"/>
      <w:lvlText w:val="%1.%2.%3.%4.%5.%6.%7.%8."/>
      <w:lvlJc w:val="left"/>
      <w:pPr>
        <w:tabs>
          <w:tab w:val="left" w:pos="-1080"/>
        </w:tabs>
        <w:ind w:left="-1080" w:hanging="1440"/>
      </w:pPr>
      <w:rPr>
        <w:rFonts w:hint="default"/>
      </w:rPr>
    </w:lvl>
    <w:lvl w:ilvl="8" w:tentative="0">
      <w:start w:val="1"/>
      <w:numFmt w:val="decimal"/>
      <w:lvlText w:val="%1.%2.%3.%4.%5.%6.%7.%8.%9."/>
      <w:lvlJc w:val="left"/>
      <w:pPr>
        <w:tabs>
          <w:tab w:val="left" w:pos="-1080"/>
        </w:tabs>
        <w:ind w:left="-1080" w:hanging="1800"/>
      </w:pPr>
      <w:rPr>
        <w:rFonts w:hint="default"/>
      </w:rPr>
    </w:lvl>
  </w:abstractNum>
  <w:abstractNum w:abstractNumId="4">
    <w:nsid w:val="593C1F24"/>
    <w:multiLevelType w:val="multilevel"/>
    <w:tmpl w:val="593C1F24"/>
    <w:lvl w:ilvl="0" w:tentative="0">
      <w:start w:val="5"/>
      <w:numFmt w:val="bullet"/>
      <w:lvlText w:val="-"/>
      <w:lvlJc w:val="left"/>
      <w:pPr>
        <w:tabs>
          <w:tab w:val="left" w:pos="930"/>
        </w:tabs>
        <w:ind w:left="930" w:hanging="930"/>
      </w:pPr>
      <w:rPr>
        <w:rFonts w:hint="default" w:ascii="Arial" w:hAnsi="Arial" w:cs="Arial" w:eastAsiaTheme="minorHAnsi"/>
      </w:rPr>
    </w:lvl>
    <w:lvl w:ilvl="1" w:tentative="0">
      <w:start w:val="1"/>
      <w:numFmt w:val="decimal"/>
      <w:lvlText w:val="%1.%2."/>
      <w:lvlJc w:val="left"/>
      <w:pPr>
        <w:tabs>
          <w:tab w:val="left" w:pos="570"/>
        </w:tabs>
        <w:ind w:left="570" w:hanging="930"/>
      </w:pPr>
      <w:rPr>
        <w:rFonts w:hint="default"/>
      </w:rPr>
    </w:lvl>
    <w:lvl w:ilvl="2" w:tentative="0">
      <w:start w:val="1"/>
      <w:numFmt w:val="decimal"/>
      <w:lvlText w:val="%1.%2.%3."/>
      <w:lvlJc w:val="left"/>
      <w:pPr>
        <w:tabs>
          <w:tab w:val="left" w:pos="210"/>
        </w:tabs>
        <w:ind w:left="210" w:hanging="930"/>
      </w:pPr>
      <w:rPr>
        <w:rFonts w:hint="default"/>
      </w:rPr>
    </w:lvl>
    <w:lvl w:ilvl="3" w:tentative="0">
      <w:start w:val="1"/>
      <w:numFmt w:val="decimal"/>
      <w:lvlText w:val="%1.%2.%3.%4."/>
      <w:lvlJc w:val="left"/>
      <w:pPr>
        <w:tabs>
          <w:tab w:val="left" w:pos="-150"/>
        </w:tabs>
        <w:ind w:left="-150" w:hanging="930"/>
      </w:pPr>
      <w:rPr>
        <w:rFonts w:hint="default"/>
      </w:rPr>
    </w:lvl>
    <w:lvl w:ilvl="4" w:tentative="0">
      <w:start w:val="1"/>
      <w:numFmt w:val="decimal"/>
      <w:lvlText w:val="%1.%2.%3.%4.%5."/>
      <w:lvlJc w:val="left"/>
      <w:pPr>
        <w:tabs>
          <w:tab w:val="left" w:pos="-360"/>
        </w:tabs>
        <w:ind w:left="-360" w:hanging="1080"/>
      </w:pPr>
      <w:rPr>
        <w:rFonts w:hint="default"/>
      </w:rPr>
    </w:lvl>
    <w:lvl w:ilvl="5" w:tentative="0">
      <w:start w:val="1"/>
      <w:numFmt w:val="decimal"/>
      <w:lvlText w:val="%1.%2.%3.%4.%5.%6."/>
      <w:lvlJc w:val="left"/>
      <w:pPr>
        <w:tabs>
          <w:tab w:val="left" w:pos="-720"/>
        </w:tabs>
        <w:ind w:left="-720" w:hanging="1080"/>
      </w:pPr>
      <w:rPr>
        <w:rFonts w:hint="default"/>
      </w:rPr>
    </w:lvl>
    <w:lvl w:ilvl="6" w:tentative="0">
      <w:start w:val="1"/>
      <w:numFmt w:val="decimal"/>
      <w:lvlText w:val="%1.%2.%3.%4.%5.%6.%7."/>
      <w:lvlJc w:val="left"/>
      <w:pPr>
        <w:tabs>
          <w:tab w:val="left" w:pos="-720"/>
        </w:tabs>
        <w:ind w:left="-720" w:hanging="1440"/>
      </w:pPr>
      <w:rPr>
        <w:rFonts w:hint="default"/>
      </w:rPr>
    </w:lvl>
    <w:lvl w:ilvl="7" w:tentative="0">
      <w:start w:val="1"/>
      <w:numFmt w:val="decimal"/>
      <w:lvlText w:val="%1.%2.%3.%4.%5.%6.%7.%8."/>
      <w:lvlJc w:val="left"/>
      <w:pPr>
        <w:tabs>
          <w:tab w:val="left" w:pos="-1080"/>
        </w:tabs>
        <w:ind w:left="-1080" w:hanging="1440"/>
      </w:pPr>
      <w:rPr>
        <w:rFonts w:hint="default"/>
      </w:rPr>
    </w:lvl>
    <w:lvl w:ilvl="8" w:tentative="0">
      <w:start w:val="1"/>
      <w:numFmt w:val="decimal"/>
      <w:lvlText w:val="%1.%2.%3.%4.%5.%6.%7.%8.%9."/>
      <w:lvlJc w:val="left"/>
      <w:pPr>
        <w:tabs>
          <w:tab w:val="left" w:pos="-1080"/>
        </w:tabs>
        <w:ind w:left="-1080" w:hanging="1800"/>
      </w:pPr>
      <w:rPr>
        <w:rFonts w:hint="default"/>
      </w:rPr>
    </w:lvl>
  </w:abstractNum>
  <w:abstractNum w:abstractNumId="5">
    <w:nsid w:val="71337360"/>
    <w:multiLevelType w:val="multilevel"/>
    <w:tmpl w:val="71337360"/>
    <w:lvl w:ilvl="0" w:tentative="0">
      <w:start w:val="5"/>
      <w:numFmt w:val="bullet"/>
      <w:lvlText w:val="-"/>
      <w:lvlJc w:val="left"/>
      <w:pPr>
        <w:ind w:left="360" w:hanging="360"/>
      </w:pPr>
      <w:rPr>
        <w:rFonts w:hint="default" w:ascii="Arial" w:hAnsi="Arial" w:cs="Arial"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7BAD798F"/>
    <w:multiLevelType w:val="multilevel"/>
    <w:tmpl w:val="7BAD798F"/>
    <w:lvl w:ilvl="0" w:tentative="0">
      <w:start w:val="5"/>
      <w:numFmt w:val="bullet"/>
      <w:lvlText w:val="-"/>
      <w:lvlJc w:val="left"/>
      <w:pPr>
        <w:ind w:left="360" w:hanging="360"/>
      </w:pPr>
      <w:rPr>
        <w:rFonts w:hint="default" w:ascii="Arial" w:hAnsi="Arial" w:cs="Arial"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hyphenationZone w:val="425"/>
  <w:characterSpacingControl w:val="doNotCompress"/>
  <w:footnotePr>
    <w:footnote w:id="4"/>
    <w:footnote w:id="5"/>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ZTEwMTI1MmViMmRjZDE3ZWM5MGZlYmU5MmNmOTAifQ=="/>
  </w:docVars>
  <w:rsids>
    <w:rsidRoot w:val="00E9216A"/>
    <w:rsid w:val="00012D3F"/>
    <w:rsid w:val="00015DF3"/>
    <w:rsid w:val="00017D50"/>
    <w:rsid w:val="00022BEB"/>
    <w:rsid w:val="00026703"/>
    <w:rsid w:val="00027D06"/>
    <w:rsid w:val="000301D4"/>
    <w:rsid w:val="00036A96"/>
    <w:rsid w:val="00052D39"/>
    <w:rsid w:val="00056542"/>
    <w:rsid w:val="00085729"/>
    <w:rsid w:val="00096093"/>
    <w:rsid w:val="000A7067"/>
    <w:rsid w:val="000B34FD"/>
    <w:rsid w:val="000F578E"/>
    <w:rsid w:val="000F7B11"/>
    <w:rsid w:val="00112AD6"/>
    <w:rsid w:val="001162EB"/>
    <w:rsid w:val="001222A2"/>
    <w:rsid w:val="00131786"/>
    <w:rsid w:val="001345A4"/>
    <w:rsid w:val="0014172B"/>
    <w:rsid w:val="00153B82"/>
    <w:rsid w:val="00154248"/>
    <w:rsid w:val="0016443D"/>
    <w:rsid w:val="0017291C"/>
    <w:rsid w:val="001830EF"/>
    <w:rsid w:val="001A15F6"/>
    <w:rsid w:val="001A3A9C"/>
    <w:rsid w:val="001A60C4"/>
    <w:rsid w:val="001B2AA0"/>
    <w:rsid w:val="001D1F51"/>
    <w:rsid w:val="001D5A39"/>
    <w:rsid w:val="001F1936"/>
    <w:rsid w:val="00201A36"/>
    <w:rsid w:val="00204C48"/>
    <w:rsid w:val="002053EF"/>
    <w:rsid w:val="0021073D"/>
    <w:rsid w:val="00212FD6"/>
    <w:rsid w:val="00224C6F"/>
    <w:rsid w:val="002365B4"/>
    <w:rsid w:val="002365FF"/>
    <w:rsid w:val="00240628"/>
    <w:rsid w:val="00242209"/>
    <w:rsid w:val="00243293"/>
    <w:rsid w:val="00251361"/>
    <w:rsid w:val="00257104"/>
    <w:rsid w:val="00277758"/>
    <w:rsid w:val="00294E21"/>
    <w:rsid w:val="002963DD"/>
    <w:rsid w:val="002C7DE5"/>
    <w:rsid w:val="003012F5"/>
    <w:rsid w:val="003343C3"/>
    <w:rsid w:val="00363229"/>
    <w:rsid w:val="00377D6D"/>
    <w:rsid w:val="00385700"/>
    <w:rsid w:val="00394015"/>
    <w:rsid w:val="00394B3F"/>
    <w:rsid w:val="003B0335"/>
    <w:rsid w:val="003B2E05"/>
    <w:rsid w:val="003C2D18"/>
    <w:rsid w:val="003C4BB0"/>
    <w:rsid w:val="003C4FED"/>
    <w:rsid w:val="003D558B"/>
    <w:rsid w:val="003D6CE2"/>
    <w:rsid w:val="003F56A1"/>
    <w:rsid w:val="00406C0E"/>
    <w:rsid w:val="00413080"/>
    <w:rsid w:val="00432B97"/>
    <w:rsid w:val="004366B1"/>
    <w:rsid w:val="00437747"/>
    <w:rsid w:val="00442214"/>
    <w:rsid w:val="00445E0F"/>
    <w:rsid w:val="00446FBB"/>
    <w:rsid w:val="00471458"/>
    <w:rsid w:val="00472C86"/>
    <w:rsid w:val="004809D1"/>
    <w:rsid w:val="004A1A0F"/>
    <w:rsid w:val="004B0093"/>
    <w:rsid w:val="004B5EBA"/>
    <w:rsid w:val="004C27F6"/>
    <w:rsid w:val="004D3341"/>
    <w:rsid w:val="004F3C90"/>
    <w:rsid w:val="00506C61"/>
    <w:rsid w:val="00511E29"/>
    <w:rsid w:val="005164FC"/>
    <w:rsid w:val="005342ED"/>
    <w:rsid w:val="0054136B"/>
    <w:rsid w:val="00552524"/>
    <w:rsid w:val="00560CA9"/>
    <w:rsid w:val="00561A16"/>
    <w:rsid w:val="00563285"/>
    <w:rsid w:val="00570A9B"/>
    <w:rsid w:val="00580F46"/>
    <w:rsid w:val="005850E4"/>
    <w:rsid w:val="00587BB6"/>
    <w:rsid w:val="005922FA"/>
    <w:rsid w:val="005A77B7"/>
    <w:rsid w:val="005C0371"/>
    <w:rsid w:val="005D6504"/>
    <w:rsid w:val="005D732A"/>
    <w:rsid w:val="005E1B1E"/>
    <w:rsid w:val="005E22B4"/>
    <w:rsid w:val="005E23AE"/>
    <w:rsid w:val="005E41B2"/>
    <w:rsid w:val="005F05B7"/>
    <w:rsid w:val="005F15EE"/>
    <w:rsid w:val="005F46AE"/>
    <w:rsid w:val="006007C7"/>
    <w:rsid w:val="006057F4"/>
    <w:rsid w:val="00606AD5"/>
    <w:rsid w:val="00613238"/>
    <w:rsid w:val="00623334"/>
    <w:rsid w:val="00626323"/>
    <w:rsid w:val="00633C45"/>
    <w:rsid w:val="00645F00"/>
    <w:rsid w:val="00656186"/>
    <w:rsid w:val="00661E4B"/>
    <w:rsid w:val="006657A7"/>
    <w:rsid w:val="006A4C1C"/>
    <w:rsid w:val="006B296A"/>
    <w:rsid w:val="006E2E90"/>
    <w:rsid w:val="006E4DCE"/>
    <w:rsid w:val="006F7DA9"/>
    <w:rsid w:val="0070095C"/>
    <w:rsid w:val="00711947"/>
    <w:rsid w:val="0072697E"/>
    <w:rsid w:val="007402FC"/>
    <w:rsid w:val="00746758"/>
    <w:rsid w:val="00750D2A"/>
    <w:rsid w:val="007635FF"/>
    <w:rsid w:val="007676F2"/>
    <w:rsid w:val="0077398C"/>
    <w:rsid w:val="00776A55"/>
    <w:rsid w:val="007773B0"/>
    <w:rsid w:val="007831A0"/>
    <w:rsid w:val="0079504B"/>
    <w:rsid w:val="00796E86"/>
    <w:rsid w:val="007A0A44"/>
    <w:rsid w:val="007C2135"/>
    <w:rsid w:val="007C2711"/>
    <w:rsid w:val="007D1DF7"/>
    <w:rsid w:val="007E046B"/>
    <w:rsid w:val="007E20D4"/>
    <w:rsid w:val="007F6AAD"/>
    <w:rsid w:val="00802F64"/>
    <w:rsid w:val="00803514"/>
    <w:rsid w:val="00816850"/>
    <w:rsid w:val="00817F49"/>
    <w:rsid w:val="00831A36"/>
    <w:rsid w:val="00835B8A"/>
    <w:rsid w:val="0083655E"/>
    <w:rsid w:val="00841922"/>
    <w:rsid w:val="0087208D"/>
    <w:rsid w:val="00885331"/>
    <w:rsid w:val="00886EC3"/>
    <w:rsid w:val="008B11E5"/>
    <w:rsid w:val="008C52F2"/>
    <w:rsid w:val="008D34A7"/>
    <w:rsid w:val="008D42B6"/>
    <w:rsid w:val="008E295D"/>
    <w:rsid w:val="008E41B6"/>
    <w:rsid w:val="0090475C"/>
    <w:rsid w:val="00904787"/>
    <w:rsid w:val="00920D04"/>
    <w:rsid w:val="00951BE2"/>
    <w:rsid w:val="009528D3"/>
    <w:rsid w:val="00965E86"/>
    <w:rsid w:val="00990D2B"/>
    <w:rsid w:val="009921F7"/>
    <w:rsid w:val="009B43AC"/>
    <w:rsid w:val="009B4C66"/>
    <w:rsid w:val="009C14D9"/>
    <w:rsid w:val="009C345D"/>
    <w:rsid w:val="009D545D"/>
    <w:rsid w:val="009E0A54"/>
    <w:rsid w:val="009E2688"/>
    <w:rsid w:val="009F4BE0"/>
    <w:rsid w:val="00A314B5"/>
    <w:rsid w:val="00A44974"/>
    <w:rsid w:val="00A60AF7"/>
    <w:rsid w:val="00A675AA"/>
    <w:rsid w:val="00A71076"/>
    <w:rsid w:val="00A72471"/>
    <w:rsid w:val="00A72C57"/>
    <w:rsid w:val="00A7719C"/>
    <w:rsid w:val="00A839E9"/>
    <w:rsid w:val="00A91225"/>
    <w:rsid w:val="00A92093"/>
    <w:rsid w:val="00AA3EF9"/>
    <w:rsid w:val="00AB0D3B"/>
    <w:rsid w:val="00AB7D58"/>
    <w:rsid w:val="00AC56F1"/>
    <w:rsid w:val="00AD3115"/>
    <w:rsid w:val="00AD59AC"/>
    <w:rsid w:val="00AD620E"/>
    <w:rsid w:val="00AD7226"/>
    <w:rsid w:val="00AE6B00"/>
    <w:rsid w:val="00AF2E66"/>
    <w:rsid w:val="00AF4BDC"/>
    <w:rsid w:val="00B264C9"/>
    <w:rsid w:val="00B41146"/>
    <w:rsid w:val="00B46B75"/>
    <w:rsid w:val="00B50F25"/>
    <w:rsid w:val="00B6484F"/>
    <w:rsid w:val="00B72BE0"/>
    <w:rsid w:val="00B974E3"/>
    <w:rsid w:val="00BA2B70"/>
    <w:rsid w:val="00BA2D2C"/>
    <w:rsid w:val="00BA65C0"/>
    <w:rsid w:val="00BA7B51"/>
    <w:rsid w:val="00BC59E1"/>
    <w:rsid w:val="00BF708E"/>
    <w:rsid w:val="00C05802"/>
    <w:rsid w:val="00C11717"/>
    <w:rsid w:val="00C12185"/>
    <w:rsid w:val="00C27EEA"/>
    <w:rsid w:val="00C45ABF"/>
    <w:rsid w:val="00C50271"/>
    <w:rsid w:val="00C52212"/>
    <w:rsid w:val="00C550E9"/>
    <w:rsid w:val="00C561AC"/>
    <w:rsid w:val="00C70D4D"/>
    <w:rsid w:val="00C84E61"/>
    <w:rsid w:val="00C85CB2"/>
    <w:rsid w:val="00C860C6"/>
    <w:rsid w:val="00C87217"/>
    <w:rsid w:val="00C92AD4"/>
    <w:rsid w:val="00CA054B"/>
    <w:rsid w:val="00CA4D1E"/>
    <w:rsid w:val="00CA6D0D"/>
    <w:rsid w:val="00CB2E85"/>
    <w:rsid w:val="00CD5F65"/>
    <w:rsid w:val="00CE0136"/>
    <w:rsid w:val="00CE3E79"/>
    <w:rsid w:val="00CE772A"/>
    <w:rsid w:val="00CF3B02"/>
    <w:rsid w:val="00D0579C"/>
    <w:rsid w:val="00D30094"/>
    <w:rsid w:val="00D33AB5"/>
    <w:rsid w:val="00D473AC"/>
    <w:rsid w:val="00D54490"/>
    <w:rsid w:val="00D613CF"/>
    <w:rsid w:val="00D61867"/>
    <w:rsid w:val="00D66A92"/>
    <w:rsid w:val="00D759B2"/>
    <w:rsid w:val="00D75D09"/>
    <w:rsid w:val="00D81E01"/>
    <w:rsid w:val="00D85B9F"/>
    <w:rsid w:val="00DE613A"/>
    <w:rsid w:val="00DF5EB0"/>
    <w:rsid w:val="00E01C11"/>
    <w:rsid w:val="00E028A4"/>
    <w:rsid w:val="00E0521A"/>
    <w:rsid w:val="00E366D2"/>
    <w:rsid w:val="00E37A80"/>
    <w:rsid w:val="00E4252C"/>
    <w:rsid w:val="00E50307"/>
    <w:rsid w:val="00E62803"/>
    <w:rsid w:val="00E90CAC"/>
    <w:rsid w:val="00E9216A"/>
    <w:rsid w:val="00EA5FD1"/>
    <w:rsid w:val="00EB495E"/>
    <w:rsid w:val="00EC2B68"/>
    <w:rsid w:val="00ED61F5"/>
    <w:rsid w:val="00EF30EF"/>
    <w:rsid w:val="00F02C6C"/>
    <w:rsid w:val="00F02D4A"/>
    <w:rsid w:val="00F12AD3"/>
    <w:rsid w:val="00F15900"/>
    <w:rsid w:val="00F21A30"/>
    <w:rsid w:val="00F4261E"/>
    <w:rsid w:val="00F43C78"/>
    <w:rsid w:val="00F51813"/>
    <w:rsid w:val="00F61F5A"/>
    <w:rsid w:val="00F77C86"/>
    <w:rsid w:val="00F9787E"/>
    <w:rsid w:val="00FA1D30"/>
    <w:rsid w:val="00FB4026"/>
    <w:rsid w:val="00FC0A04"/>
    <w:rsid w:val="00FC3B57"/>
    <w:rsid w:val="00FD6BD6"/>
    <w:rsid w:val="00FE28FB"/>
    <w:rsid w:val="00FE5311"/>
    <w:rsid w:val="00FE7CDB"/>
    <w:rsid w:val="7915528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25"/>
    <w:qFormat/>
    <w:uiPriority w:val="9"/>
    <w:pPr>
      <w:keepNext/>
      <w:keepLines/>
      <w:spacing w:before="240" w:after="0"/>
      <w:outlineLvl w:val="0"/>
    </w:pPr>
    <w:rPr>
      <w:rFonts w:asciiTheme="majorHAnsi" w:hAnsiTheme="majorHAnsi" w:eastAsiaTheme="majorEastAsia" w:cstheme="majorBidi"/>
      <w:color w:val="00286F" w:themeColor="accent1" w:themeShade="BF"/>
      <w:sz w:val="32"/>
      <w:szCs w:val="32"/>
    </w:rPr>
  </w:style>
  <w:style w:type="paragraph" w:styleId="3">
    <w:name w:val="heading 6"/>
    <w:basedOn w:val="1"/>
    <w:next w:val="1"/>
    <w:link w:val="29"/>
    <w:semiHidden/>
    <w:unhideWhenUsed/>
    <w:qFormat/>
    <w:uiPriority w:val="9"/>
    <w:pPr>
      <w:keepNext/>
      <w:keepLines/>
      <w:spacing w:before="40" w:after="0"/>
      <w:outlineLvl w:val="5"/>
    </w:pPr>
    <w:rPr>
      <w:rFonts w:asciiTheme="majorHAnsi" w:hAnsiTheme="majorHAnsi" w:eastAsiaTheme="majorEastAsia" w:cstheme="majorBidi"/>
      <w:color w:val="001B4A" w:themeColor="accent1" w:themeShade="80"/>
    </w:rPr>
  </w:style>
  <w:style w:type="paragraph" w:styleId="4">
    <w:name w:val="heading 7"/>
    <w:basedOn w:val="1"/>
    <w:next w:val="1"/>
    <w:link w:val="30"/>
    <w:semiHidden/>
    <w:unhideWhenUsed/>
    <w:qFormat/>
    <w:uiPriority w:val="9"/>
    <w:pPr>
      <w:keepNext/>
      <w:keepLines/>
      <w:spacing w:before="40" w:after="0"/>
      <w:outlineLvl w:val="6"/>
    </w:pPr>
    <w:rPr>
      <w:rFonts w:asciiTheme="majorHAnsi" w:hAnsiTheme="majorHAnsi" w:eastAsiaTheme="majorEastAsia" w:cstheme="majorBidi"/>
      <w:i/>
      <w:iCs/>
      <w:color w:val="001B4A" w:themeColor="accent1" w:themeShade="80"/>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alloon Text"/>
    <w:basedOn w:val="1"/>
    <w:link w:val="33"/>
    <w:semiHidden/>
    <w:unhideWhenUsed/>
    <w:uiPriority w:val="99"/>
    <w:pPr>
      <w:spacing w:after="0" w:line="240" w:lineRule="auto"/>
    </w:pPr>
    <w:rPr>
      <w:sz w:val="18"/>
      <w:szCs w:val="18"/>
    </w:rPr>
  </w:style>
  <w:style w:type="paragraph" w:styleId="6">
    <w:name w:val="footer"/>
    <w:basedOn w:val="1"/>
    <w:link w:val="18"/>
    <w:unhideWhenUsed/>
    <w:uiPriority w:val="99"/>
    <w:pPr>
      <w:tabs>
        <w:tab w:val="center" w:pos="4419"/>
        <w:tab w:val="right" w:pos="8838"/>
      </w:tabs>
      <w:spacing w:after="0" w:line="240" w:lineRule="auto"/>
    </w:pPr>
  </w:style>
  <w:style w:type="paragraph" w:styleId="7">
    <w:name w:val="header"/>
    <w:basedOn w:val="1"/>
    <w:link w:val="17"/>
    <w:unhideWhenUsed/>
    <w:uiPriority w:val="0"/>
    <w:pPr>
      <w:tabs>
        <w:tab w:val="center" w:pos="4419"/>
        <w:tab w:val="right" w:pos="8838"/>
      </w:tabs>
      <w:spacing w:after="0" w:line="240" w:lineRule="auto"/>
    </w:pPr>
  </w:style>
  <w:style w:type="paragraph" w:styleId="8">
    <w:name w:val="toc 1"/>
    <w:basedOn w:val="1"/>
    <w:next w:val="1"/>
    <w:unhideWhenUsed/>
    <w:uiPriority w:val="39"/>
    <w:pPr>
      <w:spacing w:after="100"/>
    </w:pPr>
  </w:style>
  <w:style w:type="paragraph" w:styleId="9">
    <w:name w:val="footnote text"/>
    <w:basedOn w:val="1"/>
    <w:link w:val="32"/>
    <w:semiHidden/>
    <w:uiPriority w:val="0"/>
    <w:pPr>
      <w:spacing w:after="0" w:line="240" w:lineRule="auto"/>
    </w:pPr>
    <w:rPr>
      <w:rFonts w:ascii="Arial" w:hAnsi="Arial" w:eastAsia="Times New Roman" w:cs="Times New Roman"/>
      <w:sz w:val="20"/>
      <w:szCs w:val="20"/>
      <w:lang w:val="en-GB" w:eastAsia="de-DE"/>
    </w:rPr>
  </w:style>
  <w:style w:type="paragraph" w:styleId="10">
    <w:name w:val="Title"/>
    <w:basedOn w:val="1"/>
    <w:next w:val="1"/>
    <w:link w:val="27"/>
    <w:qFormat/>
    <w:uiPriority w:val="10"/>
    <w:pPr>
      <w:spacing w:after="0" w:line="240" w:lineRule="auto"/>
      <w:contextualSpacing/>
    </w:pPr>
    <w:rPr>
      <w:rFonts w:asciiTheme="majorHAnsi" w:hAnsiTheme="majorHAnsi" w:eastAsiaTheme="majorEastAsia" w:cstheme="majorBidi"/>
      <w:spacing w:val="-10"/>
      <w:kern w:val="28"/>
      <w:sz w:val="56"/>
      <w:szCs w:val="56"/>
    </w:rPr>
  </w:style>
  <w:style w:type="table" w:styleId="12">
    <w:name w:val="Table Grid"/>
    <w:basedOn w:val="11"/>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uiPriority w:val="99"/>
    <w:rPr>
      <w:color w:val="0084D4" w:themeColor="followedHyperlink"/>
      <w:u w:val="single"/>
      <w14:textFill>
        <w14:solidFill>
          <w14:schemeClr w14:val="folHlink"/>
        </w14:solidFill>
      </w14:textFill>
    </w:rPr>
  </w:style>
  <w:style w:type="character" w:styleId="15">
    <w:name w:val="Hyperlink"/>
    <w:basedOn w:val="13"/>
    <w:unhideWhenUsed/>
    <w:uiPriority w:val="99"/>
    <w:rPr>
      <w:color w:val="003594" w:themeColor="hyperlink"/>
      <w:u w:val="single"/>
      <w14:textFill>
        <w14:solidFill>
          <w14:schemeClr w14:val="hlink"/>
        </w14:solidFill>
      </w14:textFill>
    </w:rPr>
  </w:style>
  <w:style w:type="character" w:styleId="16">
    <w:name w:val="footnote reference"/>
    <w:semiHidden/>
    <w:uiPriority w:val="0"/>
    <w:rPr>
      <w:vertAlign w:val="superscript"/>
    </w:rPr>
  </w:style>
  <w:style w:type="character" w:customStyle="1" w:styleId="17">
    <w:name w:val="页眉 Char"/>
    <w:basedOn w:val="13"/>
    <w:link w:val="7"/>
    <w:uiPriority w:val="0"/>
  </w:style>
  <w:style w:type="character" w:customStyle="1" w:styleId="18">
    <w:name w:val="页脚 Char"/>
    <w:basedOn w:val="13"/>
    <w:link w:val="6"/>
    <w:uiPriority w:val="99"/>
  </w:style>
  <w:style w:type="character" w:customStyle="1" w:styleId="19">
    <w:name w:val="Unresolved Mention"/>
    <w:basedOn w:val="13"/>
    <w:semiHidden/>
    <w:unhideWhenUsed/>
    <w:uiPriority w:val="99"/>
    <w:rPr>
      <w:color w:val="605E5C"/>
      <w:shd w:val="clear" w:color="auto" w:fill="E1DFDD"/>
    </w:rPr>
  </w:style>
  <w:style w:type="paragraph" w:customStyle="1" w:styleId="20">
    <w:name w:val="Content"/>
    <w:basedOn w:val="1"/>
    <w:qFormat/>
    <w:uiPriority w:val="0"/>
    <w:pPr>
      <w:snapToGrid w:val="0"/>
      <w:spacing w:after="0" w:line="300" w:lineRule="exact"/>
    </w:pPr>
    <w:rPr>
      <w:color w:val="000000" w:themeColor="text1"/>
      <w:sz w:val="20"/>
      <w:szCs w:val="20"/>
      <w14:textFill>
        <w14:solidFill>
          <w14:schemeClr w14:val="tx1"/>
        </w14:solidFill>
      </w14:textFill>
    </w:rPr>
  </w:style>
  <w:style w:type="paragraph" w:customStyle="1" w:styleId="21">
    <w:name w:val="Footer1"/>
    <w:basedOn w:val="1"/>
    <w:qFormat/>
    <w:uiPriority w:val="0"/>
    <w:pPr>
      <w:tabs>
        <w:tab w:val="left" w:pos="3766"/>
        <w:tab w:val="left" w:pos="7088"/>
      </w:tabs>
      <w:snapToGrid w:val="0"/>
      <w:spacing w:after="0" w:line="240" w:lineRule="auto"/>
    </w:pPr>
    <w:rPr>
      <w:color w:val="00B2A9" w:themeColor="text2"/>
      <w:sz w:val="16"/>
      <w:szCs w:val="16"/>
      <w14:textFill>
        <w14:solidFill>
          <w14:schemeClr w14:val="tx2"/>
        </w14:solidFill>
      </w14:textFill>
    </w:rPr>
  </w:style>
  <w:style w:type="paragraph" w:styleId="22">
    <w:name w:val="No Spacing"/>
    <w:link w:val="24"/>
    <w:qFormat/>
    <w:uiPriority w:val="1"/>
    <w:pPr>
      <w:spacing w:after="0" w:line="240" w:lineRule="auto"/>
    </w:pPr>
    <w:rPr>
      <w:rFonts w:asciiTheme="minorHAnsi" w:hAnsiTheme="minorHAnsi" w:eastAsiaTheme="minorEastAsia" w:cstheme="minorBidi"/>
      <w:color w:val="00B2A9" w:themeColor="text2"/>
      <w:sz w:val="20"/>
      <w:szCs w:val="20"/>
      <w:lang w:val="en-US" w:eastAsia="en-US" w:bidi="ar-SA"/>
      <w14:textFill>
        <w14:solidFill>
          <w14:schemeClr w14:val="tx2"/>
        </w14:solidFill>
      </w14:textFill>
    </w:rPr>
  </w:style>
  <w:style w:type="paragraph" w:styleId="23">
    <w:name w:val="List Paragraph"/>
    <w:basedOn w:val="1"/>
    <w:qFormat/>
    <w:uiPriority w:val="34"/>
    <w:pPr>
      <w:spacing w:after="0" w:line="240" w:lineRule="auto"/>
      <w:ind w:left="720"/>
      <w:contextualSpacing/>
    </w:pPr>
    <w:rPr>
      <w:rFonts w:ascii="Arial" w:hAnsi="Arial" w:eastAsia="Times New Roman" w:cs="Times New Roman"/>
      <w:szCs w:val="24"/>
      <w:lang w:val="en-GB" w:eastAsia="de-DE"/>
    </w:rPr>
  </w:style>
  <w:style w:type="character" w:customStyle="1" w:styleId="24">
    <w:name w:val="无间隔 Char"/>
    <w:basedOn w:val="13"/>
    <w:link w:val="22"/>
    <w:uiPriority w:val="1"/>
    <w:rPr>
      <w:color w:val="00B2A9" w:themeColor="text2"/>
      <w:sz w:val="20"/>
      <w:szCs w:val="20"/>
      <w14:textFill>
        <w14:solidFill>
          <w14:schemeClr w14:val="tx2"/>
        </w14:solidFill>
      </w14:textFill>
    </w:rPr>
  </w:style>
  <w:style w:type="character" w:customStyle="1" w:styleId="25">
    <w:name w:val="标题 1 Char"/>
    <w:basedOn w:val="13"/>
    <w:link w:val="2"/>
    <w:uiPriority w:val="9"/>
    <w:rPr>
      <w:rFonts w:asciiTheme="majorHAnsi" w:hAnsiTheme="majorHAnsi" w:eastAsiaTheme="majorEastAsia" w:cstheme="majorBidi"/>
      <w:color w:val="00286F" w:themeColor="accent1" w:themeShade="BF"/>
      <w:sz w:val="32"/>
      <w:szCs w:val="32"/>
    </w:rPr>
  </w:style>
  <w:style w:type="paragraph" w:customStyle="1" w:styleId="26">
    <w:name w:val="TOC Heading"/>
    <w:basedOn w:val="2"/>
    <w:next w:val="1"/>
    <w:unhideWhenUsed/>
    <w:qFormat/>
    <w:uiPriority w:val="39"/>
    <w:pPr>
      <w:spacing w:line="259" w:lineRule="auto"/>
      <w:outlineLvl w:val="9"/>
    </w:pPr>
  </w:style>
  <w:style w:type="character" w:customStyle="1" w:styleId="27">
    <w:name w:val="标题 Char"/>
    <w:basedOn w:val="13"/>
    <w:link w:val="10"/>
    <w:uiPriority w:val="10"/>
    <w:rPr>
      <w:rFonts w:asciiTheme="majorHAnsi" w:hAnsiTheme="majorHAnsi" w:eastAsiaTheme="majorEastAsia" w:cstheme="majorBidi"/>
      <w:spacing w:val="-10"/>
      <w:kern w:val="28"/>
      <w:sz w:val="56"/>
      <w:szCs w:val="56"/>
    </w:rPr>
  </w:style>
  <w:style w:type="character" w:styleId="28">
    <w:name w:val="Placeholder Text"/>
    <w:basedOn w:val="13"/>
    <w:semiHidden/>
    <w:uiPriority w:val="99"/>
    <w:rPr>
      <w:color w:val="808080"/>
    </w:rPr>
  </w:style>
  <w:style w:type="character" w:customStyle="1" w:styleId="29">
    <w:name w:val="标题 6 Char"/>
    <w:basedOn w:val="13"/>
    <w:link w:val="3"/>
    <w:semiHidden/>
    <w:uiPriority w:val="9"/>
    <w:rPr>
      <w:rFonts w:asciiTheme="majorHAnsi" w:hAnsiTheme="majorHAnsi" w:eastAsiaTheme="majorEastAsia" w:cstheme="majorBidi"/>
      <w:color w:val="001B4A" w:themeColor="accent1" w:themeShade="80"/>
    </w:rPr>
  </w:style>
  <w:style w:type="character" w:customStyle="1" w:styleId="30">
    <w:name w:val="标题 7 Char"/>
    <w:basedOn w:val="13"/>
    <w:link w:val="4"/>
    <w:semiHidden/>
    <w:uiPriority w:val="9"/>
    <w:rPr>
      <w:rFonts w:asciiTheme="majorHAnsi" w:hAnsiTheme="majorHAnsi" w:eastAsiaTheme="majorEastAsia" w:cstheme="majorBidi"/>
      <w:i/>
      <w:iCs/>
      <w:color w:val="001B4A" w:themeColor="accent1" w:themeShade="80"/>
    </w:rPr>
  </w:style>
  <w:style w:type="table" w:customStyle="1" w:styleId="31">
    <w:name w:val="Grid Table Light"/>
    <w:basedOn w:val="11"/>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2">
    <w:name w:val="脚注文本 Char"/>
    <w:basedOn w:val="13"/>
    <w:link w:val="9"/>
    <w:semiHidden/>
    <w:uiPriority w:val="0"/>
    <w:rPr>
      <w:rFonts w:ascii="Arial" w:hAnsi="Arial" w:eastAsia="Times New Roman" w:cs="Times New Roman"/>
      <w:sz w:val="20"/>
      <w:szCs w:val="20"/>
      <w:lang w:val="en-GB" w:eastAsia="de-DE"/>
    </w:rPr>
  </w:style>
  <w:style w:type="character" w:customStyle="1" w:styleId="33">
    <w:name w:val="批注框文本 Char"/>
    <w:basedOn w:val="13"/>
    <w:link w:val="5"/>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C8696B4E8C94BB187C1C0B637EC7D3C"/>
        <w:style w:val=""/>
        <w:category>
          <w:name w:val="General"/>
          <w:gallery w:val="placeholder"/>
        </w:category>
        <w:types>
          <w:type w:val="bbPlcHdr"/>
        </w:types>
        <w:behaviors>
          <w:behavior w:val="content"/>
        </w:behaviors>
        <w:description w:val=""/>
        <w:guid w:val="{1BC41280-0B37-4C9E-BE5E-348020655C2E}"/>
      </w:docPartPr>
      <w:docPartBody>
        <w:p>
          <w:pPr>
            <w:pStyle w:val="4"/>
          </w:pPr>
          <w:r>
            <w:rPr>
              <w:color w:val="404040" w:themeColor="text1" w:themeTint="BF"/>
              <w14:textFill>
                <w14:solidFill>
                  <w14:schemeClr w14:val="tx1">
                    <w14:lumMod w14:val="75000"/>
                    <w14:lumOff w14:val="25000"/>
                  </w14:schemeClr>
                </w14:solidFill>
              </w14:textFill>
            </w:rPr>
            <w:t>[Document title]</w:t>
          </w:r>
        </w:p>
      </w:docPartBody>
    </w:docPart>
    <w:docPart>
      <w:docPartPr>
        <w:name w:val="757B39E359174F259E58630D37D49937"/>
        <w:style w:val=""/>
        <w:category>
          <w:name w:val="General"/>
          <w:gallery w:val="placeholder"/>
        </w:category>
        <w:types>
          <w:type w:val="bbPlcHdr"/>
        </w:types>
        <w:behaviors>
          <w:behavior w:val="content"/>
        </w:behaviors>
        <w:description w:val=""/>
        <w:guid w:val="{2B5C024E-64B0-4C44-8F05-8D40D7148D21}"/>
      </w:docPartPr>
      <w:docPartBody>
        <w:p>
          <w:pPr>
            <w:pStyle w:val="5"/>
          </w:pPr>
          <w:r>
            <w:rPr>
              <w:color w:val="404040" w:themeColor="text1" w:themeTint="BF"/>
              <w14:textFill>
                <w14:solidFill>
                  <w14:schemeClr w14:val="tx1">
                    <w14:lumMod w14:val="75000"/>
                    <w14:lumOff w14:val="25000"/>
                  </w14:schemeClr>
                </w14:solidFill>
              </w14:textFill>
            </w:rPr>
            <w:t>[Document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F60"/>
    <w:rsid w:val="003D17D2"/>
    <w:rsid w:val="006935D3"/>
    <w:rsid w:val="008E1E08"/>
    <w:rsid w:val="00C50810"/>
    <w:rsid w:val="00C97861"/>
    <w:rsid w:val="00EC0F60"/>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de-CH" w:eastAsia="de-CH"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8C8696B4E8C94BB187C1C0B637EC7D3C"/>
    <w:uiPriority w:val="0"/>
    <w:pPr>
      <w:spacing w:after="160" w:line="259" w:lineRule="auto"/>
    </w:pPr>
    <w:rPr>
      <w:rFonts w:asciiTheme="minorHAnsi" w:hAnsiTheme="minorHAnsi" w:eastAsiaTheme="minorEastAsia" w:cstheme="minorBidi"/>
      <w:sz w:val="22"/>
      <w:szCs w:val="22"/>
      <w:lang w:val="de-CH" w:eastAsia="de-CH" w:bidi="ar-SA"/>
    </w:rPr>
  </w:style>
  <w:style w:type="paragraph" w:customStyle="1" w:styleId="5">
    <w:name w:val="757B39E359174F259E58630D37D49937"/>
    <w:uiPriority w:val="0"/>
    <w:pPr>
      <w:spacing w:after="160" w:line="259" w:lineRule="auto"/>
    </w:pPr>
    <w:rPr>
      <w:rFonts w:asciiTheme="minorHAnsi" w:hAnsiTheme="minorHAnsi" w:eastAsiaTheme="minorEastAsia" w:cstheme="minorBidi"/>
      <w:sz w:val="22"/>
      <w:szCs w:val="22"/>
      <w:lang w:val="de-CH" w:eastAsia="de-CH" w:bidi="ar-SA"/>
    </w:rPr>
  </w:style>
  <w:style w:type="character" w:styleId="6">
    <w:name w:val="Placeholder Text"/>
    <w:basedOn w:val="2"/>
    <w:semiHidden/>
    <w:uiPriority w:val="99"/>
    <w:rPr>
      <w:color w:val="808080"/>
    </w:rPr>
  </w:style>
</w:styles>
</file>

<file path=word/theme/theme1.xml><?xml version="1.0" encoding="utf-8"?>
<a:theme xmlns:a="http://schemas.openxmlformats.org/drawingml/2006/main" name="Tema de Office">
  <a:themeElements>
    <a:clrScheme name="IQNet Ltd 2">
      <a:dk1>
        <a:sysClr val="windowText" lastClr="000000"/>
      </a:dk1>
      <a:lt1>
        <a:sysClr val="window" lastClr="FFFFFF"/>
      </a:lt1>
      <a:dk2>
        <a:srgbClr val="00B2A9"/>
      </a:dk2>
      <a:lt2>
        <a:srgbClr val="000000"/>
      </a:lt2>
      <a:accent1>
        <a:srgbClr val="003594"/>
      </a:accent1>
      <a:accent2>
        <a:srgbClr val="C8C9C7"/>
      </a:accent2>
      <a:accent3>
        <a:srgbClr val="0084D4"/>
      </a:accent3>
      <a:accent4>
        <a:srgbClr val="702082"/>
      </a:accent4>
      <a:accent5>
        <a:srgbClr val="142060"/>
      </a:accent5>
      <a:accent6>
        <a:srgbClr val="000000"/>
      </a:accent6>
      <a:hlink>
        <a:srgbClr val="003594"/>
      </a:hlink>
      <a:folHlink>
        <a:srgbClr val="0084D4"/>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CC483-7CEC-4F75-988F-D9526BE5EE68}">
  <ds:schemaRefs/>
</ds:datastoreItem>
</file>

<file path=docProps/app.xml><?xml version="1.0" encoding="utf-8"?>
<Properties xmlns="http://schemas.openxmlformats.org/officeDocument/2006/extended-properties" xmlns:vt="http://schemas.openxmlformats.org/officeDocument/2006/docPropsVTypes">
  <Template>Normal</Template>
  <Pages>7</Pages>
  <Words>2051</Words>
  <Characters>11694</Characters>
  <Lines>97</Lines>
  <Paragraphs>27</Paragraphs>
  <TotalTime>10</TotalTime>
  <ScaleCrop>false</ScaleCrop>
  <LinksUpToDate>false</LinksUpToDate>
  <CharactersWithSpaces>13718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2021-07-09T14:35:00Z</dcterms:created>
  <dc:creator>VERSION: 2021-05-04</dc:creator>
  <cp:lastModifiedBy>LD</cp:lastModifiedBy>
  <dcterms:modified xsi:type="dcterms:W3CDTF">2022-08-27T05:45:52Z</dcterms:modified>
  <dc:subject>dOCUMENT CODE: I 018</dc:subject>
  <dc:title>Certification Contract认证合同</dc:title>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ACBCED912C34451C932DF0048E688A2E</vt:lpwstr>
  </property>
</Properties>
</file>